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专项业务费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江苏省苏州市中级人民法院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105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100.2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4.8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4.8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100.2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100.2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保障审判执行工作有序开展的特殊案件办案费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100.2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95.43%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工作任务完成率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工作任务达标率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工作完成及时性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较好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工作条件保障满足率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79.67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保障审判执行工作有序开展。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保障审判执行工作有序开展。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保障审判执行工作有序开展。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保障审判执行工作有序开展。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保障审判执行工作有序开展。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