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知识产权法庭设备购置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99.87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0.13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99.87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99.87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增加审判法庭数量，满足不断增长的审判需求，增加办公及功能区域，提高干警办案效率。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99.87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设备配置法庭数量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提升法庭管理水平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81.95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增加审判法庭数量，满足不断增长的审判需求，增加办公及功能区域，提高干警办案效率。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增加审判法庭数量，满足不断增长的审判需求，增加办公及功能区域，提高干警办案效率。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增加审判法庭数量，满足不断增长的审判需求，增加办公及功能区域，提高干警办案效率。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增加审判法庭数量，满足不断增长的审判需求，增加办公及功能区域，提高干警办案效率。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增加审判法庭数量，满足不断增长的审判需求，增加办公及功能区域，提高干警办案效率。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