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DC51DB" w:rsidRDefault="00DC51DB" w:rsidP="00DC51DB">
      <w:pPr>
        <w:spacing w:line="360" w:lineRule="exact"/>
        <w:ind w:firstLineChars="100" w:firstLine="320"/>
        <w:jc w:val="center"/>
        <w:rPr>
          <w:rFonts w:ascii="仿宋_GB2312" w:eastAsia="仿宋_GB2312"/>
          <w:sz w:val="32"/>
        </w:rPr>
      </w:pPr>
    </w:p>
    <w:p w:rsidR="00DC51DB" w:rsidRDefault="00DC51DB" w:rsidP="00DC51DB">
      <w:pPr>
        <w:spacing w:line="360" w:lineRule="exact"/>
        <w:ind w:firstLineChars="100" w:firstLine="361"/>
        <w:jc w:val="center"/>
        <w:rPr>
          <w:rFonts w:eastAsia="黑体"/>
          <w:b/>
          <w:bCs/>
          <w:color w:val="070000"/>
          <w:sz w:val="36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6CBF35" wp14:editId="23F02F98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DC7CE2" w:rsidRPr="00DC7CE2" w:rsidRDefault="00DC7CE2" w:rsidP="00DC7CE2">
      <w:pPr>
        <w:widowControl/>
        <w:spacing w:line="600" w:lineRule="exact"/>
        <w:jc w:val="center"/>
        <w:rPr>
          <w:rFonts w:ascii="华文中宋" w:eastAsia="华文中宋" w:hAnsi="华文中宋" w:cs="宋体"/>
          <w:bCs/>
          <w:spacing w:val="-30"/>
          <w:kern w:val="0"/>
          <w:sz w:val="44"/>
          <w:szCs w:val="44"/>
        </w:rPr>
      </w:pPr>
      <w:r w:rsidRPr="00DC7CE2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关于推荐申报工程造价司法鉴定专家</w:t>
      </w:r>
      <w:proofErr w:type="gramStart"/>
      <w:r w:rsidRPr="00DC7CE2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库成员</w:t>
      </w:r>
      <w:proofErr w:type="gramEnd"/>
      <w:r w:rsidRPr="00DC7CE2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的通知</w:t>
      </w:r>
    </w:p>
    <w:p w:rsidR="00DC7CE2" w:rsidRPr="00DC7CE2" w:rsidRDefault="00DC7CE2" w:rsidP="00DC7CE2">
      <w:pPr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DC7CE2" w:rsidRPr="00DC7CE2" w:rsidRDefault="00DC7CE2" w:rsidP="00DC7CE2">
      <w:pPr>
        <w:ind w:right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DC7CE2">
        <w:rPr>
          <w:rFonts w:ascii="仿宋_GB2312" w:eastAsia="仿宋_GB2312" w:hAnsi="宋体" w:cs="Times New Roman" w:hint="eastAsia"/>
          <w:sz w:val="32"/>
          <w:szCs w:val="32"/>
        </w:rPr>
        <w:t>各有关单位：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为进一步提高全市法院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涉工程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造价类案件审理质效，有效发挥工程造价专业人员的技术优势，经研究，苏州市中级人民法院（以下简称市中院）与苏州市住房和城乡建设局（以下简称市住建局）从全市工程造价行业中选聘专家，组建工程造价司法鉴定专家库。现将有关事项通知如下：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7CE2"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根据工作需要，设立建筑、装饰、安装、市政、仿古建筑、园林与绿化六个专业组，原则上每个专业组不超过20人。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7CE2"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（一）遵纪守法，具有良好的职业道德和思想品格，工作责任心强；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（二）理论水平高，专业知识扎实，实践经验丰富，在本专业具有一定的权威性；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（三）热心人民法院矛盾纠纷多元化解工作；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lastRenderedPageBreak/>
        <w:t>（四）具有一级注册造价工程师执业资格，或具有高级技术职称，从事司法鉴定工作经验五年以上；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（五）近三年独立承担或主持过5项以上较大规模工程造价的编制或审核；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（六）身体健康，能够胜任专家库工作。年龄在65周岁以下，近15年一直从事工程造价相关工作且目前在岗。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7CE2"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1.工程造价司法鉴定专家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在全市范围内选聘，由市工程造价管理处推荐，并征得本人及其所在单位同意。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2.申报材料由本人填写，所在单位盖章后于2023年6月30日前汇总至造价处（联系人：李冲  联系方式：65185032   地址：苏州市十全街933号202室）。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3.市中院根据推荐情况，对拟入库人员进行资格审查，审查通过后编入专家库。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7CE2"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1.《苏州市工程造价司法鉴定专家库成员申报表》一份；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2.相关业绩证明材料复印件一份；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3.申报人员的毕业证书、职称证书、一级造价工程师注册证书（加盖执业印章）复印件各一份。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7CE2">
        <w:rPr>
          <w:rFonts w:ascii="黑体" w:eastAsia="黑体" w:hAnsi="黑体" w:cs="Times New Roman" w:hint="eastAsia"/>
          <w:sz w:val="32"/>
          <w:szCs w:val="32"/>
        </w:rPr>
        <w:t>五、日常管理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实行动态管理，根据专家履职情况和工作需要适时调整、增补。专家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在聘任期内本人书面要求辞去专家库工作的，由市中院、市住建局予以解聘。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lastRenderedPageBreak/>
        <w:t>编入专家库后，专家应当遵守回避、保密等相关规定。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附件：苏州市工程造价司法鉴定专家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申报表</w:t>
      </w: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</w:t>
      </w:r>
    </w:p>
    <w:p w:rsidR="00DC7CE2" w:rsidRPr="00DC7CE2" w:rsidRDefault="00E1081A" w:rsidP="00DC7CE2">
      <w:pPr>
        <w:spacing w:line="600" w:lineRule="exact"/>
        <w:ind w:firstLineChars="1700" w:firstLine="54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349.85pt;margin-top:263.55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7"/>
        </w:pict>
      </w:r>
      <w:r w:rsidR="00DC7CE2" w:rsidRPr="00DC7CE2">
        <w:rPr>
          <w:rFonts w:ascii="仿宋_GB2312" w:eastAsia="仿宋_GB2312" w:hAnsi="仿宋" w:cs="Times New Roman" w:hint="eastAsia"/>
          <w:sz w:val="32"/>
          <w:szCs w:val="32"/>
        </w:rPr>
        <w:t>2023年6月</w:t>
      </w:r>
      <w:r w:rsidR="00DC7CE2">
        <w:rPr>
          <w:rFonts w:ascii="仿宋_GB2312" w:eastAsia="仿宋_GB2312" w:hAnsi="仿宋" w:cs="Times New Roman" w:hint="eastAsia"/>
          <w:sz w:val="32"/>
          <w:szCs w:val="32"/>
        </w:rPr>
        <w:t>20</w:t>
      </w:r>
      <w:r w:rsidR="00DC7CE2" w:rsidRPr="00DC7CE2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7CE2" w:rsidRPr="00DC7CE2" w:rsidRDefault="00DC7CE2" w:rsidP="00DC7CE2">
      <w:pPr>
        <w:rPr>
          <w:rFonts w:ascii="仿宋_GB2312" w:eastAsia="仿宋_GB2312"/>
          <w:sz w:val="32"/>
          <w:szCs w:val="32"/>
        </w:rPr>
      </w:pPr>
      <w:r w:rsidRPr="00DC7CE2">
        <w:rPr>
          <w:rFonts w:ascii="仿宋_GB2312" w:eastAsia="仿宋_GB2312" w:hint="eastAsia"/>
          <w:sz w:val="32"/>
          <w:szCs w:val="32"/>
        </w:rPr>
        <w:lastRenderedPageBreak/>
        <w:t>附件 ：</w:t>
      </w:r>
    </w:p>
    <w:p w:rsidR="00DC7CE2" w:rsidRPr="00DC7CE2" w:rsidRDefault="00DC7CE2" w:rsidP="00DC7CE2">
      <w:pPr>
        <w:ind w:firstLineChars="400" w:firstLine="1280"/>
        <w:jc w:val="left"/>
        <w:rPr>
          <w:rFonts w:ascii="方正小标宋_GBK" w:eastAsia="方正小标宋_GBK"/>
          <w:sz w:val="36"/>
        </w:rPr>
      </w:pPr>
      <w:r w:rsidRPr="00DC7CE2">
        <w:rPr>
          <w:rFonts w:ascii="仿宋_GB2312" w:eastAsia="仿宋_GB2312" w:hAnsi="仿宋" w:cs="Times New Roman" w:hint="eastAsia"/>
          <w:sz w:val="32"/>
          <w:szCs w:val="32"/>
        </w:rPr>
        <w:t>苏州市工程造价司法鉴定专家</w:t>
      </w:r>
      <w:proofErr w:type="gramStart"/>
      <w:r w:rsidRPr="00DC7CE2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C7CE2">
        <w:rPr>
          <w:rFonts w:ascii="仿宋_GB2312" w:eastAsia="仿宋_GB2312" w:hAnsi="仿宋" w:cs="Times New Roman" w:hint="eastAsia"/>
          <w:sz w:val="32"/>
          <w:szCs w:val="32"/>
        </w:rPr>
        <w:t>申报表</w:t>
      </w:r>
      <w:r w:rsidRPr="00DC7CE2">
        <w:rPr>
          <w:rFonts w:ascii="仿宋" w:eastAsia="仿宋" w:hAnsi="仿宋"/>
          <w:w w:val="90"/>
          <w:sz w:val="28"/>
          <w:szCs w:val="28"/>
        </w:rPr>
        <w:t xml:space="preserve"> </w:t>
      </w:r>
      <w:r w:rsidRPr="00DC7CE2">
        <w:rPr>
          <w:rFonts w:ascii="仿宋" w:eastAsia="仿宋" w:hAnsi="仿宋" w:hint="eastAsia"/>
          <w:w w:val="90"/>
          <w:sz w:val="28"/>
          <w:szCs w:val="28"/>
        </w:rPr>
        <w:t xml:space="preserve">       </w:t>
      </w:r>
      <w:r w:rsidRPr="00DC7CE2">
        <w:rPr>
          <w:rFonts w:ascii="仿宋" w:eastAsia="仿宋" w:hAnsi="仿宋"/>
          <w:w w:val="90"/>
          <w:sz w:val="28"/>
          <w:szCs w:val="28"/>
        </w:rPr>
        <w:t xml:space="preserve">      </w:t>
      </w:r>
    </w:p>
    <w:tbl>
      <w:tblPr>
        <w:tblW w:w="9612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169"/>
        <w:gridCol w:w="557"/>
        <w:gridCol w:w="1070"/>
        <w:gridCol w:w="1530"/>
        <w:gridCol w:w="1920"/>
        <w:gridCol w:w="1954"/>
      </w:tblGrid>
      <w:tr w:rsidR="00DC7CE2" w:rsidRPr="00DC7CE2" w:rsidTr="00D8497F">
        <w:trPr>
          <w:trHeight w:val="39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CE2" w:rsidRPr="00DC7CE2" w:rsidTr="00D8497F">
        <w:trPr>
          <w:trHeight w:val="47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DC7CE2" w:rsidRPr="00DC7CE2" w:rsidRDefault="00DC7CE2" w:rsidP="00DC7CE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CE2" w:rsidRPr="00DC7CE2" w:rsidTr="00D8497F">
        <w:trPr>
          <w:trHeight w:val="25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造价师专业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C7CE2" w:rsidRPr="00DC7CE2" w:rsidTr="00D8497F">
        <w:trPr>
          <w:trHeight w:val="4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C7CE2" w:rsidRPr="00DC7CE2" w:rsidTr="00D8497F">
        <w:trPr>
          <w:trHeight w:val="49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pacing w:val="-20"/>
                <w:kern w:val="0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申报专业类别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E2" w:rsidRPr="00DC7CE2" w:rsidRDefault="00DC7CE2" w:rsidP="00DC7CE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C7CE2" w:rsidRPr="00DC7CE2" w:rsidTr="00DC7CE2">
        <w:trPr>
          <w:trHeight w:val="9831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/>
                <w:sz w:val="24"/>
                <w:szCs w:val="24"/>
              </w:rPr>
              <w:t>主要工作简历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与所获荣誉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（简历在500字以内，荣誉请列明）</w:t>
            </w: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CE2" w:rsidRPr="00DC7CE2" w:rsidTr="00DC7CE2">
        <w:trPr>
          <w:trHeight w:val="3957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7CE2" w:rsidRPr="00DC7CE2" w:rsidRDefault="00DC7CE2" w:rsidP="00DC7CE2">
            <w:pPr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近三年独立承担或主持过的较大规模工程的造价编、审项目（填报不少于五项）：</w:t>
            </w:r>
          </w:p>
          <w:p w:rsidR="00DC7CE2" w:rsidRPr="00DC7CE2" w:rsidRDefault="00DC7CE2" w:rsidP="00DC7CE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left" w:pos="5125"/>
              </w:tabs>
              <w:ind w:firstLineChars="2010" w:firstLine="4824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本人签字：</w:t>
            </w:r>
          </w:p>
        </w:tc>
      </w:tr>
      <w:tr w:rsidR="00DC7CE2" w:rsidRPr="00DC7CE2" w:rsidTr="00D8497F">
        <w:trPr>
          <w:trHeight w:val="1988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所在单位意见：</w:t>
            </w: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ind w:right="560" w:firstLineChars="2500" w:firstLine="6000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</w:tc>
      </w:tr>
      <w:tr w:rsidR="00DC7CE2" w:rsidRPr="00DC7CE2" w:rsidTr="00D8497F">
        <w:trPr>
          <w:trHeight w:val="2684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造价管理部门意见：</w:t>
            </w: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</w:p>
        </w:tc>
      </w:tr>
      <w:tr w:rsidR="00DC7CE2" w:rsidRPr="00DC7CE2" w:rsidTr="00D8497F">
        <w:trPr>
          <w:trHeight w:val="2684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审核单位意见：</w:t>
            </w: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DC7CE2" w:rsidRPr="00DC7CE2" w:rsidRDefault="00DC7CE2" w:rsidP="00DC7CE2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苏州市中级人民法院</w:t>
            </w:r>
          </w:p>
          <w:p w:rsidR="00DC7CE2" w:rsidRPr="00DC7CE2" w:rsidRDefault="00DC7CE2" w:rsidP="00DC7CE2">
            <w:pPr>
              <w:tabs>
                <w:tab w:val="center" w:pos="4302"/>
              </w:tabs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DC7C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C7CE2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DC7CE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:rsidR="00DC7CE2" w:rsidRPr="00DC7CE2" w:rsidRDefault="00DC7CE2" w:rsidP="00DC7CE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DC51DB" w:rsidRDefault="00DC51DB" w:rsidP="00DC51DB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C7CE2" w:rsidRDefault="00DC7CE2" w:rsidP="00DC51DB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C7CE2" w:rsidRDefault="00DC7CE2" w:rsidP="00DC51DB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DC7CE2" w:rsidSect="00DC51DB">
      <w:footerReference w:type="even" r:id="rId11"/>
      <w:footerReference w:type="default" r:id="rId12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E1081A" w:rsidRPr="00E1081A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E1081A" w:rsidRPr="00E1081A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ogEFK6mp7VND3xsiWfIECBY336k=" w:salt="vh+gKLcmGv/5PnO5X9dVR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64E05C65-0D96-45B4-AF36-A25645594153}" w:val="xh8pIRtVzevO5aQ3my4/AUYwgFb0LfqrB9niZ7dPTMXl=HNEcCDKkJSjG2+1so6Wu"/>
    <w:docVar w:name="{C26D1F9C-8293-4A8B-A24D-1D990D2A9158}" w:val="xh8pIRtVzevO5aQ3my4/AUYwgFb0LfqrB9niZ7dPTMXl=HNEcCDKkJSjG2+1so6Wu"/>
    <w:docVar w:name="DocumentID" w:val="{2630A2E4-08A8-464C-BBD2-42E0AAE063C6}_4"/>
  </w:docVars>
  <w:rsids>
    <w:rsidRoot w:val="00E83242"/>
    <w:rsid w:val="00005202"/>
    <w:rsid w:val="000309DA"/>
    <w:rsid w:val="00081A68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B3DA9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42D85"/>
    <w:rsid w:val="00952830"/>
    <w:rsid w:val="009567D2"/>
    <w:rsid w:val="00982FBE"/>
    <w:rsid w:val="009859D1"/>
    <w:rsid w:val="00985C93"/>
    <w:rsid w:val="009B770A"/>
    <w:rsid w:val="009C31C7"/>
    <w:rsid w:val="00A02E67"/>
    <w:rsid w:val="00A1633E"/>
    <w:rsid w:val="00A55DC6"/>
    <w:rsid w:val="00A748CD"/>
    <w:rsid w:val="00AB3E54"/>
    <w:rsid w:val="00AD04E0"/>
    <w:rsid w:val="00AD20E9"/>
    <w:rsid w:val="00AE2B64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1081A"/>
    <w:rsid w:val="00E20F19"/>
    <w:rsid w:val="00E6627E"/>
    <w:rsid w:val="00E83242"/>
    <w:rsid w:val="00E85C6E"/>
    <w:rsid w:val="00EA46C5"/>
    <w:rsid w:val="00EB1B5E"/>
    <w:rsid w:val="00F16C6D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Q1DQpUb3A9MTQ4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1LQmM9TW1SOHdYQUpTdmFzL24yNnZCdXUNClNpZ25hdHVyZVRpbWU9NWl4RDVEa2NhbmtENTh4QzUvVGNhcFRrNWN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69B8-7A69-4F89-893E-E479E881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286</Characters>
  <Application>Microsoft Office Word</Application>
  <DocSecurity>0</DocSecurity>
  <Lines>40</Lines>
  <Paragraphs>61</Paragraphs>
  <ScaleCrop>false</ScaleCrop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3</cp:revision>
  <cp:lastPrinted>2020-07-13T04:41:00Z</cp:lastPrinted>
  <dcterms:created xsi:type="dcterms:W3CDTF">2023-06-20T03:42:00Z</dcterms:created>
  <dcterms:modified xsi:type="dcterms:W3CDTF">2023-06-20T03:43:00Z</dcterms:modified>
</cp:coreProperties>
</file>