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A3D" w:rsidRPr="001B1A34" w:rsidRDefault="001C65A3" w:rsidP="001B1A34">
      <w:pPr>
        <w:spacing w:line="560" w:lineRule="exact"/>
        <w:jc w:val="center"/>
        <w:rPr>
          <w:rFonts w:ascii="黑体" w:eastAsia="黑体" w:hAnsi="黑体"/>
          <w:sz w:val="30"/>
          <w:szCs w:val="30"/>
        </w:rPr>
      </w:pPr>
      <w:r w:rsidRPr="001B1A34">
        <w:rPr>
          <w:rFonts w:ascii="黑体" w:eastAsia="黑体" w:hAnsi="黑体" w:hint="eastAsia"/>
          <w:sz w:val="30"/>
          <w:szCs w:val="30"/>
        </w:rPr>
        <w:t>江苏法院推出“苏州模式-千灯方案”深度应用电子卷宗</w:t>
      </w:r>
    </w:p>
    <w:p w:rsidR="00601E7D" w:rsidRPr="001B1A34" w:rsidRDefault="001C65A3" w:rsidP="001B1A34">
      <w:pPr>
        <w:spacing w:line="560" w:lineRule="exact"/>
        <w:jc w:val="center"/>
        <w:rPr>
          <w:rFonts w:ascii="黑体" w:eastAsia="黑体" w:hAnsi="黑体"/>
          <w:sz w:val="30"/>
          <w:szCs w:val="30"/>
        </w:rPr>
      </w:pPr>
      <w:r w:rsidRPr="001B1A34">
        <w:rPr>
          <w:rFonts w:ascii="黑体" w:eastAsia="黑体" w:hAnsi="黑体" w:hint="eastAsia"/>
          <w:sz w:val="30"/>
          <w:szCs w:val="30"/>
        </w:rPr>
        <w:t>实现无纸化办案</w:t>
      </w:r>
    </w:p>
    <w:p w:rsidR="00601E7D" w:rsidRPr="001B1A34" w:rsidRDefault="00601E7D" w:rsidP="001B1A34">
      <w:pPr>
        <w:spacing w:line="560" w:lineRule="exact"/>
        <w:rPr>
          <w:rFonts w:ascii="仿宋" w:eastAsia="仿宋" w:hAnsi="仿宋"/>
          <w:sz w:val="30"/>
          <w:szCs w:val="30"/>
        </w:rPr>
      </w:pPr>
    </w:p>
    <w:p w:rsidR="00601E7D" w:rsidRPr="001B1A34" w:rsidRDefault="00601E7D" w:rsidP="001B1A34">
      <w:pPr>
        <w:spacing w:line="560" w:lineRule="exact"/>
        <w:rPr>
          <w:rFonts w:ascii="仿宋" w:eastAsia="仿宋" w:hAnsi="仿宋"/>
          <w:sz w:val="30"/>
          <w:szCs w:val="30"/>
        </w:rPr>
      </w:pPr>
    </w:p>
    <w:p w:rsidR="00601E7D" w:rsidRPr="001B1A34" w:rsidRDefault="001C65A3" w:rsidP="001B1A34">
      <w:pPr>
        <w:spacing w:line="560" w:lineRule="exact"/>
        <w:ind w:firstLineChars="196" w:firstLine="590"/>
        <w:rPr>
          <w:rFonts w:ascii="仿宋" w:eastAsia="仿宋" w:hAnsi="仿宋"/>
          <w:b/>
          <w:sz w:val="30"/>
          <w:szCs w:val="30"/>
        </w:rPr>
      </w:pPr>
      <w:r w:rsidRPr="001B1A34">
        <w:rPr>
          <w:rFonts w:ascii="仿宋" w:eastAsia="仿宋" w:hAnsi="仿宋" w:hint="eastAsia"/>
          <w:b/>
          <w:sz w:val="30"/>
          <w:szCs w:val="30"/>
        </w:rPr>
        <w:t>摘要：</w:t>
      </w:r>
      <w:r w:rsidR="00C974B3" w:rsidRPr="001B1A34">
        <w:rPr>
          <w:rFonts w:ascii="仿宋" w:eastAsia="仿宋" w:hAnsi="仿宋" w:hint="eastAsia"/>
          <w:sz w:val="30"/>
          <w:szCs w:val="30"/>
        </w:rPr>
        <w:t>人民法院</w:t>
      </w:r>
      <w:r w:rsidRPr="001B1A34">
        <w:rPr>
          <w:rFonts w:ascii="仿宋" w:eastAsia="仿宋" w:hAnsi="仿宋" w:hint="eastAsia"/>
          <w:sz w:val="30"/>
          <w:szCs w:val="30"/>
        </w:rPr>
        <w:t>信息化是国家信息化的重要组成部分，是新时期人民法院维护社会公平正义、满足人民群众司法需求的关键。江苏省苏州法院围绕建设人民法院信息化3.0版“智慧法院”的目标，以服务人民群众、服务审判执行、服务司法管理为主线，在“电子卷宗+全景语音+智能服务”为主要内容的“智慧审判苏州模式”基础上，在</w:t>
      </w:r>
      <w:r w:rsidR="00AE16FF" w:rsidRPr="001B1A34">
        <w:rPr>
          <w:rFonts w:ascii="仿宋" w:eastAsia="仿宋" w:hAnsi="仿宋" w:hint="eastAsia"/>
          <w:sz w:val="30"/>
          <w:szCs w:val="30"/>
        </w:rPr>
        <w:t>苏州</w:t>
      </w:r>
      <w:r w:rsidRPr="001B1A34">
        <w:rPr>
          <w:rFonts w:ascii="仿宋" w:eastAsia="仿宋" w:hAnsi="仿宋" w:hint="eastAsia"/>
          <w:sz w:val="30"/>
          <w:szCs w:val="30"/>
        </w:rPr>
        <w:t>昆山市人民法院千灯法庭进行试点，抓好电子卷宗随案同步生成</w:t>
      </w:r>
      <w:r w:rsidR="00AE16FF" w:rsidRPr="001B1A34">
        <w:rPr>
          <w:rFonts w:ascii="仿宋" w:eastAsia="仿宋" w:hAnsi="仿宋" w:hint="eastAsia"/>
          <w:sz w:val="30"/>
          <w:szCs w:val="30"/>
        </w:rPr>
        <w:t>和</w:t>
      </w:r>
      <w:r w:rsidRPr="001B1A34">
        <w:rPr>
          <w:rFonts w:ascii="仿宋" w:eastAsia="仿宋" w:hAnsi="仿宋" w:hint="eastAsia"/>
          <w:sz w:val="30"/>
          <w:szCs w:val="30"/>
        </w:rPr>
        <w:t>智能编目</w:t>
      </w:r>
      <w:r w:rsidR="00AE16FF" w:rsidRPr="001B1A34">
        <w:rPr>
          <w:rFonts w:ascii="仿宋" w:eastAsia="仿宋" w:hAnsi="仿宋" w:hint="eastAsia"/>
          <w:sz w:val="30"/>
          <w:szCs w:val="30"/>
        </w:rPr>
        <w:t>等</w:t>
      </w:r>
      <w:r w:rsidRPr="001B1A34">
        <w:rPr>
          <w:rFonts w:ascii="仿宋" w:eastAsia="仿宋" w:hAnsi="仿宋" w:hint="eastAsia"/>
          <w:sz w:val="30"/>
          <w:szCs w:val="30"/>
        </w:rPr>
        <w:t xml:space="preserve">基础工作，创新开发智能中间库，以非核心审判事务、审判辅助事务集约化管理和社会化外包为机制保障，推动审判流程再造，实现了无纸化网上办案，形成可复制、易推广的智慧审判一体化解决“苏州模式-千灯方案”。 </w:t>
      </w:r>
    </w:p>
    <w:p w:rsidR="00601E7D" w:rsidRPr="001B1A34" w:rsidRDefault="00601E7D" w:rsidP="001B1A34">
      <w:pPr>
        <w:spacing w:line="560" w:lineRule="exact"/>
        <w:rPr>
          <w:rFonts w:ascii="仿宋" w:eastAsia="仿宋" w:hAnsi="仿宋"/>
          <w:sz w:val="30"/>
          <w:szCs w:val="30"/>
        </w:rPr>
      </w:pPr>
    </w:p>
    <w:p w:rsidR="00601E7D" w:rsidRPr="001B1A34" w:rsidRDefault="001C65A3" w:rsidP="001B1A34">
      <w:pPr>
        <w:spacing w:line="560" w:lineRule="exact"/>
        <w:ind w:firstLineChars="198" w:firstLine="596"/>
        <w:rPr>
          <w:rFonts w:ascii="仿宋" w:eastAsia="仿宋" w:hAnsi="仿宋"/>
          <w:sz w:val="30"/>
          <w:szCs w:val="30"/>
        </w:rPr>
      </w:pPr>
      <w:r w:rsidRPr="001B1A34">
        <w:rPr>
          <w:rFonts w:ascii="仿宋" w:eastAsia="仿宋" w:hAnsi="仿宋" w:hint="eastAsia"/>
          <w:b/>
          <w:sz w:val="30"/>
          <w:szCs w:val="30"/>
        </w:rPr>
        <w:t>关键词：</w:t>
      </w:r>
      <w:r w:rsidRPr="001B1A34">
        <w:rPr>
          <w:rFonts w:ascii="仿宋" w:eastAsia="仿宋" w:hAnsi="仿宋" w:hint="eastAsia"/>
          <w:sz w:val="30"/>
          <w:szCs w:val="30"/>
        </w:rPr>
        <w:t>电子卷宗 智能编目 智能中间库 无纸化办案</w:t>
      </w:r>
    </w:p>
    <w:p w:rsidR="00601E7D" w:rsidRPr="001B1A34" w:rsidRDefault="00601E7D" w:rsidP="001B1A34">
      <w:pPr>
        <w:spacing w:line="560" w:lineRule="exact"/>
        <w:rPr>
          <w:rFonts w:ascii="仿宋" w:eastAsia="仿宋" w:hAnsi="仿宋"/>
          <w:sz w:val="30"/>
          <w:szCs w:val="30"/>
        </w:rPr>
      </w:pP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司法改革和信息化建设是人民司法事业发展的车之两轮、鸟之双翼。近年来，最高人民法院先后出台了《最高人民法院关于全面深化人民法院改革的意见——人民法院第四个五年改革纲要（2014-2018）》《人民法院信息化建设五年发展规划（2016-2020）》（2017年滚动修订为《人民法院信息化建设五年发展规划（2017-2021）》）《人民法院信息化标准》以及《关于全</w:t>
      </w:r>
      <w:r w:rsidRPr="001B1A34">
        <w:rPr>
          <w:rFonts w:ascii="仿宋" w:eastAsia="仿宋" w:hAnsi="仿宋" w:hint="eastAsia"/>
          <w:sz w:val="30"/>
          <w:szCs w:val="30"/>
        </w:rPr>
        <w:lastRenderedPageBreak/>
        <w:t>面推进人民法院电子卷宗随案同步生成和深度应用的指导意见》等政策文件，提出要以促进审判体系和审判能力现代化，形成支持全业务互联网诉讼、全流程审判执行要素依法公开、面向用户按需提供全方位集成式司法审判信息资源服务和辅助决策支持的人民法院信息化3.0版“智慧法院”为目标，以服务人民群众、服务审判执行、服务司法管理为主线，强调推进信息技术在案件办理、诉讼服务和司法管理中的深度应用，以信息化为抓手，提高司法效率，优化司法资源，促进审判体系和审判能力现代化。在此精神指引下，苏州市中级人民法院所辖的昆山市</w:t>
      </w:r>
      <w:r w:rsidR="00685BA3" w:rsidRPr="001B1A34">
        <w:rPr>
          <w:rFonts w:ascii="仿宋" w:eastAsia="仿宋" w:hAnsi="仿宋" w:hint="eastAsia"/>
          <w:sz w:val="30"/>
          <w:szCs w:val="30"/>
        </w:rPr>
        <w:t>人民</w:t>
      </w:r>
      <w:r w:rsidRPr="001B1A34">
        <w:rPr>
          <w:rFonts w:ascii="仿宋" w:eastAsia="仿宋" w:hAnsi="仿宋" w:hint="eastAsia"/>
          <w:sz w:val="30"/>
          <w:szCs w:val="30"/>
        </w:rPr>
        <w:t>法院以贯彻最高人民法院领导关于智慧审判苏州模式的重要批示为契机，认真落实最高人民法院和江苏省高级人民法院关于信息化建设和智慧法院建设的工作要求，在“智慧审判苏州模式”基础上，在所辖千灯法庭进行试点，</w:t>
      </w:r>
      <w:r w:rsidR="00A50905" w:rsidRPr="001B1A34">
        <w:rPr>
          <w:rFonts w:ascii="仿宋" w:eastAsia="仿宋" w:hAnsi="仿宋" w:hint="eastAsia"/>
          <w:sz w:val="30"/>
          <w:szCs w:val="30"/>
        </w:rPr>
        <w:t>狠抓</w:t>
      </w:r>
      <w:r w:rsidRPr="001B1A34">
        <w:rPr>
          <w:rFonts w:ascii="仿宋" w:eastAsia="仿宋" w:hAnsi="仿宋" w:hint="eastAsia"/>
          <w:sz w:val="30"/>
          <w:szCs w:val="30"/>
        </w:rPr>
        <w:t>电子卷宗随案同步生成、智能编目基础工作，创新开发智能中间库，以非核心审判事务、审判辅助事务集约化管理和社会化外包为机制保障，推动审判流程再造，实现无纸化网上办案，形成了可复制、易推广的智慧审判一体化解决“苏州模式-千灯方案”。</w:t>
      </w:r>
      <w:smartTag w:uri="urn:schemas-microsoft-com:office:smarttags" w:element="chsdate">
        <w:smartTagPr>
          <w:attr w:name="Year" w:val="2018"/>
          <w:attr w:name="Month" w:val="7"/>
          <w:attr w:name="Day" w:val="17"/>
          <w:attr w:name="IsLunarDate" w:val="False"/>
          <w:attr w:name="IsROCDate" w:val="False"/>
        </w:smartTagPr>
        <w:r w:rsidR="00A50905" w:rsidRPr="001B1A34">
          <w:rPr>
            <w:rFonts w:ascii="仿宋" w:eastAsia="仿宋" w:hAnsi="仿宋" w:hint="eastAsia"/>
            <w:sz w:val="30"/>
            <w:szCs w:val="30"/>
          </w:rPr>
          <w:t>2018年</w:t>
        </w:r>
        <w:r w:rsidR="00A50905" w:rsidRPr="001B1A34">
          <w:rPr>
            <w:rFonts w:ascii="仿宋" w:eastAsia="仿宋" w:hAnsi="仿宋"/>
            <w:sz w:val="30"/>
            <w:szCs w:val="30"/>
          </w:rPr>
          <w:t>7</w:t>
        </w:r>
        <w:r w:rsidR="00A50905" w:rsidRPr="001B1A34">
          <w:rPr>
            <w:rFonts w:ascii="仿宋" w:eastAsia="仿宋" w:hAnsi="仿宋" w:hint="eastAsia"/>
            <w:sz w:val="30"/>
            <w:szCs w:val="30"/>
          </w:rPr>
          <w:t>月</w:t>
        </w:r>
        <w:r w:rsidR="00A50905" w:rsidRPr="001B1A34">
          <w:rPr>
            <w:rFonts w:ascii="仿宋" w:eastAsia="仿宋" w:hAnsi="仿宋"/>
            <w:sz w:val="30"/>
            <w:szCs w:val="30"/>
          </w:rPr>
          <w:t>17</w:t>
        </w:r>
        <w:r w:rsidR="00A50905" w:rsidRPr="001B1A34">
          <w:rPr>
            <w:rFonts w:ascii="仿宋" w:eastAsia="仿宋" w:hAnsi="仿宋" w:hint="eastAsia"/>
            <w:sz w:val="30"/>
            <w:szCs w:val="30"/>
          </w:rPr>
          <w:t>日</w:t>
        </w:r>
      </w:smartTag>
      <w:r w:rsidR="00A50905" w:rsidRPr="001B1A34">
        <w:rPr>
          <w:rFonts w:ascii="仿宋" w:eastAsia="仿宋" w:hAnsi="仿宋" w:hint="eastAsia"/>
          <w:sz w:val="30"/>
          <w:szCs w:val="30"/>
        </w:rPr>
        <w:t>，最高人民法院院长对这一方案给予充分肯定，并作出了“要在全国大力推广”的批示。最高法院分管领导、苏州党政主要领导、分管政法领导均作了批示肯定。</w:t>
      </w:r>
    </w:p>
    <w:p w:rsidR="00670260" w:rsidRPr="001B1A34" w:rsidDel="00A50905" w:rsidRDefault="00670260" w:rsidP="001B1A34">
      <w:pPr>
        <w:spacing w:line="560" w:lineRule="exact"/>
        <w:ind w:firstLineChars="200" w:firstLine="600"/>
        <w:rPr>
          <w:del w:id="0" w:author="葛宝华" w:date="2018-12-15T12:21:00Z"/>
          <w:rFonts w:ascii="仿宋" w:eastAsia="仿宋" w:hAnsi="仿宋"/>
          <w:sz w:val="30"/>
          <w:szCs w:val="30"/>
        </w:rPr>
      </w:pPr>
    </w:p>
    <w:p w:rsidR="00601E7D" w:rsidRPr="001B1A34" w:rsidRDefault="001C65A3" w:rsidP="001B1A34">
      <w:pPr>
        <w:spacing w:line="560" w:lineRule="exact"/>
        <w:jc w:val="center"/>
        <w:rPr>
          <w:rFonts w:ascii="黑体" w:eastAsia="黑体" w:hAnsi="黑体"/>
          <w:b/>
          <w:sz w:val="30"/>
          <w:szCs w:val="30"/>
        </w:rPr>
      </w:pPr>
      <w:r w:rsidRPr="001B1A34">
        <w:rPr>
          <w:rFonts w:ascii="黑体" w:eastAsia="黑体" w:hAnsi="黑体" w:hint="eastAsia"/>
          <w:sz w:val="30"/>
          <w:szCs w:val="30"/>
        </w:rPr>
        <w:t>一  推行背景：破解影响审判质效提高的各项掣肘</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近年来，一方面随着社会经济的快速发展和人民群众的法治意识全方面提升，以及立案登记制的全面落实，全国法院受理案件快速增长；另一方面，员额制改革重新确定了法官员额，法官人数进一步减少，法院案多人少的压力进一步加剧。面对井喷式增长的案件数量，法院现有的审判体系、审判能力和信息化软硬件配置已经很难与人民群众日益增长的司法需求相适应。在苏南地区收案数量大幅上升、人案矛盾日益突出的情况下，如何通过加强信息化与审判工作深度融合，切实提升审判效率和优化审判管理成为推进司法为民、公正司法、司法公开的重要途径。</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从苏州两级法院的情况看，制约审判效率的最主要因素有以下方面：一是审判压力过大。司法责任制改革以来，法官审判自主性、自决性增强同时，司法责任也随之加重，加之收案数量节节攀升，结案任务异常繁重。以昆山市人民法院为例，该院2015年、2016年、2017年案件受理数分别为32228件，36307件，42618件，结案数分别为26284件、30363件、35493件，而该院仅有员额法官78名。为了给法官减负，让法官专注于“审”和“判”，该院通过组建新型审判团队、繁简分流、辅助事务集约化管理和服务外包等有益探索切实减轻了法官的审判压力。但是依靠人力和制度压降案件数量的提升空间有限，只有通过互联网、云计算、大数据等信息科技在司法领域的深度应用,才可以实现无纸化网上办案,通过充分利用司法大数据的优势,实现类案推送、诉讼事项模块化,以智能化的方式为法官减负。二是电子卷宗的应用水平有待提高。电子卷宗随案同步生成和深度应用工作对于推进智慧法院建设具有基础性、决定性和全局性的意义，在智慧审判苏州模式下，辖区各基层法院均进行了探索和实践，但尚未充分发挥出促进法官网上办案的优势，在“智能化”应用上尚未发挥应有作用。三是强化审判管理的内在需求。落实司法责任制，既要确立法官办案主体地位，做到谁办案谁负责，又要与时俱进创新监管方式，确保放权不放任、监督不缺位。运用现代科技手段，创新监管方式，提高监管水平，成为推进司法改革的内在需求和必然结果。院庭长管法官、法官管书记员的传统审判管理模式严重影响了审判质效的提升，监管手段和监管方式的落后，造成了监管的滞后，依托信息化科技手段,加强案件流程管理和节点控制,实现从立案到归档全程网络监控,真正可以让审判权在阳光下运行,确保放权不放任。四是辅助人员工作效率仍待提高。员额法官能否高效、优质地开展工作往往取决于司法辅助人员的质量和数量，为法官配备合格称职的辅助人员，让其专心于审判核心事务，也是法官员额制改革的内在逻辑。以信息化建设为抓手，提高辅助人员的工作效率成为了加强队伍管理考核和提升工作积极性的重要支撑。</w:t>
      </w:r>
    </w:p>
    <w:p w:rsidR="00601E7D" w:rsidRPr="001B1A34" w:rsidRDefault="00601E7D" w:rsidP="001B1A34">
      <w:pPr>
        <w:spacing w:line="560" w:lineRule="exact"/>
        <w:ind w:firstLineChars="200" w:firstLine="600"/>
        <w:rPr>
          <w:rFonts w:ascii="仿宋" w:eastAsia="仿宋" w:hAnsi="仿宋"/>
          <w:sz w:val="30"/>
          <w:szCs w:val="30"/>
        </w:rPr>
      </w:pPr>
    </w:p>
    <w:p w:rsidR="00601E7D" w:rsidRPr="001B1A34" w:rsidRDefault="001C65A3" w:rsidP="001B1A34">
      <w:pPr>
        <w:spacing w:line="560" w:lineRule="exact"/>
        <w:jc w:val="center"/>
        <w:rPr>
          <w:rFonts w:ascii="仿宋" w:eastAsia="仿宋" w:hAnsi="仿宋"/>
          <w:sz w:val="30"/>
          <w:szCs w:val="30"/>
        </w:rPr>
      </w:pPr>
      <w:r w:rsidRPr="001B1A34">
        <w:rPr>
          <w:rFonts w:ascii="黑体" w:eastAsia="黑体" w:hAnsi="黑体" w:hint="eastAsia"/>
          <w:sz w:val="30"/>
          <w:szCs w:val="30"/>
        </w:rPr>
        <w:t>二  现实路径：“苏州模式-千灯方案”无纸化办案实践</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无纸化网上办案，是指从立案、审理、裁判到结案归档等各环节业务均依托法院案件管理系统、法院诉讼材料收发系统（以下简称收发系统）等平台实行网上办理，电子卷宗随办案进程同步生成网上流转，办案人员在网上签收、网上阅览、网上审批、网上处理，纸质卷宗交智能中间库保管，不再流转直至归档，办案全过程网上留痕。</w:t>
      </w:r>
    </w:p>
    <w:p w:rsidR="00601E7D" w:rsidRPr="001B1A34" w:rsidRDefault="001C65A3" w:rsidP="001B1A34">
      <w:pPr>
        <w:spacing w:line="560" w:lineRule="exact"/>
        <w:ind w:firstLineChars="200" w:firstLine="602"/>
        <w:rPr>
          <w:rFonts w:ascii="仿宋" w:eastAsia="仿宋" w:hAnsi="仿宋"/>
          <w:b/>
          <w:sz w:val="30"/>
          <w:szCs w:val="30"/>
        </w:rPr>
      </w:pPr>
      <w:r w:rsidRPr="001B1A34">
        <w:rPr>
          <w:rFonts w:ascii="仿宋" w:eastAsia="仿宋" w:hAnsi="仿宋" w:hint="eastAsia"/>
          <w:b/>
          <w:sz w:val="30"/>
          <w:szCs w:val="30"/>
        </w:rPr>
        <w:t>（一）</w:t>
      </w:r>
      <w:r w:rsidRPr="001B1A34">
        <w:rPr>
          <w:rFonts w:ascii="仿宋" w:eastAsia="仿宋" w:hAnsi="仿宋" w:hint="eastAsia"/>
          <w:b/>
          <w:sz w:val="30"/>
          <w:szCs w:val="30"/>
        </w:rPr>
        <w:tab/>
        <w:t>工作流程</w:t>
      </w:r>
    </w:p>
    <w:p w:rsidR="00601E7D" w:rsidRPr="001B1A34" w:rsidRDefault="00685BA3" w:rsidP="001B1A34">
      <w:pPr>
        <w:spacing w:line="560" w:lineRule="exact"/>
        <w:jc w:val="center"/>
        <w:rPr>
          <w:rFonts w:ascii="仿宋" w:eastAsia="仿宋" w:hAnsi="仿宋"/>
          <w:sz w:val="30"/>
          <w:szCs w:val="30"/>
        </w:rPr>
      </w:pPr>
      <w:r w:rsidRPr="001B1A34">
        <w:rPr>
          <w:noProof/>
          <w:sz w:val="30"/>
          <w:szCs w:val="30"/>
        </w:rPr>
        <w:drawing>
          <wp:anchor distT="0" distB="0" distL="114300" distR="114300" simplePos="0" relativeHeight="251658752" behindDoc="0" locked="0" layoutInCell="1" allowOverlap="1" wp14:anchorId="3DA335EF" wp14:editId="3958E54C">
            <wp:simplePos x="0" y="0"/>
            <wp:positionH relativeFrom="column">
              <wp:posOffset>-38100</wp:posOffset>
            </wp:positionH>
            <wp:positionV relativeFrom="paragraph">
              <wp:posOffset>85725</wp:posOffset>
            </wp:positionV>
            <wp:extent cx="5274310" cy="2962275"/>
            <wp:effectExtent l="0" t="0" r="0" b="0"/>
            <wp:wrapSquare wrapText="bothSides"/>
            <wp:docPr id="4" name="图片 1" descr="C:\Users\user\Documents\Tencent Files\591354352\FileRecv\流程图.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user\Documents\Tencent Files\591354352\FileRecv\流程图.b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2962275"/>
                    </a:xfrm>
                    <a:prstGeom prst="rect">
                      <a:avLst/>
                    </a:prstGeom>
                    <a:noFill/>
                    <a:ln>
                      <a:noFill/>
                    </a:ln>
                  </pic:spPr>
                </pic:pic>
              </a:graphicData>
            </a:graphic>
          </wp:anchor>
        </w:drawing>
      </w:r>
      <w:r w:rsidR="001C65A3" w:rsidRPr="001B1A34">
        <w:rPr>
          <w:rFonts w:ascii="仿宋" w:eastAsia="仿宋" w:hAnsi="仿宋" w:hint="eastAsia"/>
          <w:sz w:val="30"/>
          <w:szCs w:val="30"/>
        </w:rPr>
        <w:t>“千灯方案” 运行模式图表</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千灯法庭创新成立了立案材料收发窗口、司法辅助集约服务中心和智能中间库，即“一窗口一中心一中间库”。立案材料收发窗口办理材料预审、同步扫描、自动编目以及立案等工作，同时由一名司法辅助中心派驻人员负责全庭首次开庭排期、发放应诉。司法辅助集约服务中心集中全庭辅助人员负责保全鉴定、管辖异议、庭审记录、文书签章及其他司法辅助事务。智能中间库在无纸化办案过程中承担纸质卷宗的保存、借阅、归档整理等功能，同时负责案件审理过程中开庭材料、法律文书的扫描挂接工作。</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1．立案环节。立案材料收发窗口接收当事人递交的诉讼材料，由外包人员进行扫描并智能编目，生成材料明细树状图和二维码清单，将电子材料推送给立案人员进行审核立案后，信息自动回填形成收案登记表、案件受理通知书等立案材料，当事人</w:t>
      </w:r>
      <w:r w:rsidR="00C974B3" w:rsidRPr="001B1A34">
        <w:rPr>
          <w:rFonts w:ascii="仿宋" w:eastAsia="仿宋" w:hAnsi="仿宋" w:hint="eastAsia"/>
          <w:sz w:val="30"/>
          <w:szCs w:val="30"/>
        </w:rPr>
        <w:t>现场</w:t>
      </w:r>
      <w:r w:rsidRPr="001B1A34">
        <w:rPr>
          <w:rFonts w:ascii="仿宋" w:eastAsia="仿宋" w:hAnsi="仿宋" w:hint="eastAsia"/>
          <w:sz w:val="30"/>
          <w:szCs w:val="30"/>
        </w:rPr>
        <w:t>签字确认并交费后，立案成功。电子卷宗同时推送给法官，纸质卷宗材料通过智能云柜流转归入智能中间库保管。</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2．庭前准备环节。法官通过材料收发系统签收电子卷宗，在阅卷过程中，根据材料树状目录，能够准确定位浏览相关当事人信息、证据材料。法官与集约服务中心工作人员通过材料收发系统同步传递、接收案件进展信息，服务中心人员接收信息后及时完成相应的辅助工作，并通过系统反馈法官。同时，法官通过材料收发系统进行实时监督，并可通过司法辅助集约化管理系统及时发出指令，进行催督办。上述流程产生的纸质卷宗材料均通过智能云柜转交中间库管理员扫描挂接，归入中间库。</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3．开庭环节。在庭审中，合议庭成员与诉讼参与人均可通过席位上的同屏显示器同步阅览电子卷宗材料以及庭审记录。法庭配备语音转写系统，利用智能语音技术将庭审参加人员的语音同步转换成文字笔录。质证时，运用“随讲随翻”电子质证系统，语音唤醒、实时调取和同步显示文档、图像、音视频等电子证据材料，进行可视化电子质证。庭审过程中，运用“随讲随查”法条检索系统，根据语音自动检索、实时查询涉案法律法规。庭审环节产生的所有纸质卷宗材料均通过智能云柜系统转交中间库管理员扫描挂接，归入中间库。</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4．文书制作环节。在电子卷宗同步扫描随案生成的前提下，利用苏州市中级人民法院开发的“左看右写”、“类案推送”以及昆山市人民法院</w:t>
      </w:r>
      <w:r w:rsidR="00C974B3" w:rsidRPr="001B1A34">
        <w:rPr>
          <w:rFonts w:ascii="仿宋" w:eastAsia="仿宋" w:hAnsi="仿宋" w:hint="eastAsia"/>
          <w:sz w:val="30"/>
          <w:szCs w:val="30"/>
        </w:rPr>
        <w:t>研</w:t>
      </w:r>
      <w:r w:rsidRPr="001B1A34">
        <w:rPr>
          <w:rFonts w:ascii="仿宋" w:eastAsia="仿宋" w:hAnsi="仿宋" w:hint="eastAsia"/>
          <w:sz w:val="30"/>
          <w:szCs w:val="30"/>
        </w:rPr>
        <w:t>发的“文书一键生成”三大技术提高文书制作效率和质量。“左看右写”方便法官撰写文书时查阅、调取证据材料笔录，并可以直接将电子卷宗内容复制使用，避免内容错误；“类案推送”协助法官归纳争议焦点、研判案情，有利于统一裁判尺度；“文书一键生成”缩短法官裁判文书制作时间，对于简单案件的办理效率提升尤其明显。</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5．结案归档环节。法官制作裁判文书并签章后，发送指令给集约服务中心事务专员，由专员领取纸质文书进行对外送达、案件报结等相应辅助工作，工作完成后交中间库工作人员扫描挂接入库。待案件生效，则由中间库工作人员整理卷宗，交法官签字审核后按规定归档，纸质材料移出中间库归档。</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6．上诉移送环节。当事人上诉的，立案窗口在收到上诉状后将纸质材料通过智能云柜移交给集约服务中心，法官通过材料收发系统获知上诉信息，确认后通过司法辅助集约化管理系统派送任务给服务中心的事务专员，由事务专员对上诉事务进行处理，法官进行事中监督。中间库管理员在规定的期限内整理卷宗归档，通知法官审核后确定上诉卷宗的移送。</w:t>
      </w:r>
    </w:p>
    <w:p w:rsidR="00601E7D" w:rsidRPr="001B1A34" w:rsidRDefault="001C65A3" w:rsidP="001B1A34">
      <w:pPr>
        <w:spacing w:line="560" w:lineRule="exact"/>
        <w:ind w:firstLineChars="200" w:firstLine="602"/>
        <w:rPr>
          <w:ins w:id="1" w:author="熊 一森" w:date="2018-11-25T17:09:00Z"/>
          <w:rFonts w:ascii="仿宋" w:eastAsia="仿宋" w:hAnsi="仿宋"/>
          <w:b/>
          <w:sz w:val="30"/>
          <w:szCs w:val="30"/>
        </w:rPr>
      </w:pPr>
      <w:r w:rsidRPr="001B1A34">
        <w:rPr>
          <w:rFonts w:ascii="仿宋" w:eastAsia="仿宋" w:hAnsi="仿宋" w:hint="eastAsia"/>
          <w:b/>
          <w:sz w:val="30"/>
          <w:szCs w:val="30"/>
        </w:rPr>
        <w:t>（二）应用系统</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1、智能标注编目系统</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最高人民法院下发的《电子卷宗随案同步生成和深度应用技术要求》明确提出：“各地法院可根据法官阅卷习惯制定电子卷宗阅卷目录规则，根据电子档案要求制定归档目录规则。电子卷宗管理模块或系统应当能够利用图像识别、机器学习等技术，根据阅卷目录规则和归档目录规则，实现电子卷宗自动排版、归类和归档。”1月25日，最高人民法院组织召开的全国四级法院电视电话会议上强调，电子卷宗编制要实现能够快速定位浏览卷宗。在这些要求中，指明了编制卷宗目录的重要性并提供了实现编目的技术性指导意见。</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苏州</w:t>
      </w:r>
      <w:r w:rsidR="00685BA3" w:rsidRPr="001B1A34">
        <w:rPr>
          <w:rFonts w:ascii="仿宋" w:eastAsia="仿宋" w:hAnsi="仿宋" w:hint="eastAsia"/>
          <w:sz w:val="30"/>
          <w:szCs w:val="30"/>
        </w:rPr>
        <w:t>市</w:t>
      </w:r>
      <w:r w:rsidRPr="001B1A34">
        <w:rPr>
          <w:rFonts w:ascii="仿宋" w:eastAsia="仿宋" w:hAnsi="仿宋" w:hint="eastAsia"/>
          <w:sz w:val="30"/>
          <w:szCs w:val="30"/>
        </w:rPr>
        <w:t>中级人民法院紧紧围绕提升法官阅卷体验核心目标，通过综合运用文本识别、图形识别、深度学习、自然语言处理等技术，实现对电子卷宗的智能分类、自动编目，包括自动拆分卷宗文件、智能标注文件标题、快速人工校验等功能。最终达到自动、快速拆分电子卷宗文件以及准确、详细标注电子卷宗目录的目的。</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智能标注编目系统的主要功能，一是拆分文件，按照实际用途将当事人、代理人等提交的卷宗拆分成独立的文件，如起诉状、授权委托书等；二是为拆分后的文件进行标注、编目，帮助法官快速搜索定位电子卷宗、实现语音唤醒等深度应用。其中的主要技术应用包括：</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（1）使用自动纠偏校正图片方向</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自动纠偏包含两类：按文字方向进行旋转、对页面内容进行小角度微调使得查阅更方便、识别更准确。</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（2）运用图像预处理技术提高图片质量</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通过运用图像预处理技术对扫描图片进行降噪、去污、去印章等操作，提高图片质量，提升标注编目的准确率。</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（3）利用深度学习等技术实现文件准确拆分</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利用深度学习和图像识别等技术建立文件拆分模型，使用最新扫描的卷宗及历史档案进行充分训练。经实测对扫描卷宗的拆分准确率可达到95%以上，理论值可到100％。</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（4）利用图像识别技术标注制式证照类卷宗</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通过深度学习技术训练识别制式证照，智能标注编目系统可通过图像特征准确识别出证照的类型，并进一步提取出相关信息进行标注。比如营业执照被编目为：营业执照-公司名称；身份证被编目为身份证-姓名。</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（5）利用版面分析技术标注编目标准文本类卷宗</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使用版面分析技术处理非证件类的文字性卷宗如合同、申请书等，自动识别其页首、文字位置、标题及可能的关联文号，编目为：标题-文号。</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（6）综合利用多种技术标注编目照片证据类卷宗</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照片证据，可提取照片中文字标注作为说明，编目为：照片-文字标注，如照片-交通事故现场。</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聊天记录、短信记录等，通过图像识别、文字识别等直接按类型编目为聊天记录、短信记录等。</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（7）人工智能+人工校对</w:t>
      </w:r>
      <w:r w:rsidR="00286245" w:rsidRPr="001B1A34">
        <w:rPr>
          <w:rFonts w:ascii="仿宋" w:eastAsia="仿宋" w:hAnsi="仿宋" w:hint="eastAsia"/>
          <w:sz w:val="30"/>
          <w:szCs w:val="30"/>
        </w:rPr>
        <w:t>之人机耦合</w:t>
      </w:r>
      <w:r w:rsidRPr="001B1A34">
        <w:rPr>
          <w:rFonts w:ascii="仿宋" w:eastAsia="仿宋" w:hAnsi="仿宋" w:hint="eastAsia"/>
          <w:sz w:val="30"/>
          <w:szCs w:val="30"/>
        </w:rPr>
        <w:t>，科学技术加合理工作机制确保编目百分百准确率</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人工智能工具提供自动标注编目，可大大提供编目的工作效率，降低人力，节约成本，但受制于技术本身的局限性以及卷宗材料本身可识别性影响，其准确率不可能达到100%；通过人工智能+人工校对</w:t>
      </w:r>
      <w:r w:rsidR="00286245" w:rsidRPr="001B1A34">
        <w:rPr>
          <w:rFonts w:ascii="仿宋" w:eastAsia="仿宋" w:hAnsi="仿宋" w:hint="eastAsia"/>
          <w:sz w:val="30"/>
          <w:szCs w:val="30"/>
        </w:rPr>
        <w:t>的人机耦合</w:t>
      </w:r>
      <w:r w:rsidRPr="001B1A34">
        <w:rPr>
          <w:rFonts w:ascii="仿宋" w:eastAsia="仿宋" w:hAnsi="仿宋" w:hint="eastAsia"/>
          <w:sz w:val="30"/>
          <w:szCs w:val="30"/>
        </w:rPr>
        <w:t>，实现提高工作效能的同时，确保编目的准确率达到100%；人工校对的结果自动反馈到深度学习框架，通过对新样本的不断学习，应对不断出现的新材料，持续提升智能标注编目工作的准确率。</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电子卷宗智能标注编目系统从法官办案习惯出发，智能提取每份材料标题设置为文件名，并自动归入到“证据材料”和“法律文书”两类树状目录下，实现对电子卷宗的智能分类、自动编目，包括自动拆分卷宗文件、智能标注文件标题、快速人工校验、自动按序编码等功能，破解了以往的电子卷宗证据材料杂乱无序、名称不全、不便调阅利用等问题，不仅大幅度降低了人力资源成本，大幅度提升了岗位工作效能，而且为电子卷宗的深度应用包括“随讲随翻”电子质证系统实时语音唤醒证据展示、诉讼材料全文检索、“左看右写”文书制作、电子档案一键生成等奠定了必要的前提和基础，人民法院电子卷宗随案同步生成和深度应用的智能化程度也因此得以进一步提升。</w:t>
      </w:r>
    </w:p>
    <w:p w:rsidR="00DB4688" w:rsidRPr="001B1A34" w:rsidRDefault="000D7218" w:rsidP="001B1A34">
      <w:pPr>
        <w:spacing w:line="560" w:lineRule="exact"/>
        <w:ind w:firstLineChars="200" w:firstLine="600"/>
        <w:rPr>
          <w:rFonts w:ascii="Times New Roman" w:hAnsi="Times New Roman"/>
          <w:sz w:val="30"/>
          <w:szCs w:val="30"/>
        </w:rPr>
      </w:pPr>
      <w:r w:rsidRPr="001B1A34">
        <w:rPr>
          <w:rFonts w:ascii="仿宋" w:eastAsia="仿宋" w:hAnsi="仿宋" w:hint="eastAsia"/>
          <w:kern w:val="0"/>
          <w:sz w:val="30"/>
          <w:szCs w:val="30"/>
        </w:rPr>
        <w:t>苏州市中级人民法院进一步</w:t>
      </w:r>
      <w:r w:rsidR="00DB4688" w:rsidRPr="001B1A34">
        <w:rPr>
          <w:rFonts w:ascii="仿宋" w:eastAsia="仿宋" w:hAnsi="仿宋" w:hint="eastAsia"/>
          <w:sz w:val="30"/>
          <w:szCs w:val="30"/>
        </w:rPr>
        <w:t>以非核心审判事务、审判辅助事务集约化管理和社会化外包为机制保障，资源配置科学化为理念，主动承担起领头羊的责任，为基层一线分忧解难，率先在全国建设第一个两级法院数据加工工场，将全市十一家法院的编目工作集中至苏州中院加工。从试运行的实践看，整个编目标准统一，编目的质量进一步提升。既保障了效率，又减轻了各基层法院的经费负担，全年节省经费预计超过二百万元。</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2、电子卷宗智能服务系统</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电子卷宗智能服务系统是采集案件办理过程中产生的诉讼材料，经过数字化、文档化处理</w:t>
      </w:r>
      <w:r w:rsidRPr="001B1A34">
        <w:rPr>
          <w:rFonts w:ascii="仿宋" w:eastAsia="仿宋" w:hAnsi="仿宋"/>
          <w:sz w:val="30"/>
          <w:szCs w:val="30"/>
        </w:rPr>
        <w:t>并</w:t>
      </w:r>
      <w:r w:rsidRPr="001B1A34">
        <w:rPr>
          <w:rFonts w:ascii="仿宋" w:eastAsia="仿宋" w:hAnsi="仿宋" w:hint="eastAsia"/>
          <w:sz w:val="30"/>
          <w:szCs w:val="30"/>
        </w:rPr>
        <w:t>进行深度分析和挖掘，形成</w:t>
      </w:r>
      <w:r w:rsidRPr="001B1A34">
        <w:rPr>
          <w:rFonts w:ascii="仿宋" w:eastAsia="仿宋" w:hAnsi="仿宋"/>
          <w:sz w:val="30"/>
          <w:szCs w:val="30"/>
        </w:rPr>
        <w:t>可利用的电子化</w:t>
      </w:r>
      <w:r w:rsidRPr="001B1A34">
        <w:rPr>
          <w:rFonts w:ascii="仿宋" w:eastAsia="仿宋" w:hAnsi="仿宋" w:hint="eastAsia"/>
          <w:sz w:val="30"/>
          <w:szCs w:val="30"/>
        </w:rPr>
        <w:t>数据</w:t>
      </w:r>
      <w:r w:rsidRPr="001B1A34">
        <w:rPr>
          <w:rFonts w:ascii="仿宋" w:eastAsia="仿宋" w:hAnsi="仿宋"/>
          <w:sz w:val="30"/>
          <w:szCs w:val="30"/>
        </w:rPr>
        <w:t>，</w:t>
      </w:r>
      <w:r w:rsidRPr="001B1A34">
        <w:rPr>
          <w:rFonts w:ascii="仿宋" w:eastAsia="仿宋" w:hAnsi="仿宋" w:hint="eastAsia"/>
          <w:sz w:val="30"/>
          <w:szCs w:val="30"/>
        </w:rPr>
        <w:t>为法官立案、庭审质证、庭审笔录、文书撰写、结案、归档等办案流程提供全方位的支持和服务，大幅度提升法官办案水平和效率；同时为流程公开、网上阅卷、网上送达等后续深度利用奠定基础。如下图：</w:t>
      </w:r>
    </w:p>
    <w:p w:rsidR="00A50905" w:rsidRPr="001B1A34" w:rsidRDefault="002A54CF" w:rsidP="001B1A34">
      <w:pPr>
        <w:spacing w:line="560" w:lineRule="exact"/>
        <w:rPr>
          <w:rFonts w:ascii="仿宋" w:eastAsia="仿宋" w:hAnsi="仿宋"/>
          <w:sz w:val="30"/>
          <w:szCs w:val="30"/>
        </w:rPr>
      </w:pPr>
      <w:ins w:id="2" w:author="葛宝华" w:date="2018-12-15T12:27:00Z">
        <w:r w:rsidRPr="001B1A34">
          <w:rPr>
            <w:rFonts w:ascii="仿宋" w:eastAsia="仿宋" w:hAnsi="仿宋"/>
            <w:noProof/>
            <w:sz w:val="30"/>
            <w:szCs w:val="30"/>
            <w:rPrChange w:id="3">
              <w:rPr>
                <w:noProof/>
              </w:rPr>
            </w:rPrChange>
          </w:rPr>
          <w:drawing>
            <wp:anchor distT="0" distB="0" distL="114300" distR="114300" simplePos="0" relativeHeight="251657728" behindDoc="0" locked="0" layoutInCell="1" allowOverlap="1" wp14:anchorId="2261556D" wp14:editId="0B16EEA6">
              <wp:simplePos x="0" y="0"/>
              <wp:positionH relativeFrom="column">
                <wp:posOffset>-200025</wp:posOffset>
              </wp:positionH>
              <wp:positionV relativeFrom="paragraph">
                <wp:posOffset>-133350</wp:posOffset>
              </wp:positionV>
              <wp:extent cx="5276850" cy="2705100"/>
              <wp:effectExtent l="19050" t="0" r="0" b="0"/>
              <wp:wrapSquare wrapText="bothSides"/>
              <wp:docPr id="3" name="图片 0" descr="1信息数据图.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descr="1信息数据图.png"/>
                      <pic:cNvPicPr>
                        <a:picLocks noChangeAspect="1" noChangeArrowheads="1"/>
                      </pic:cNvPicPr>
                    </pic:nvPicPr>
                    <pic:blipFill>
                      <a:blip r:embed="rId10" cstate="print">
                        <a:extLst>
                          <a:ext uri="{28A0092B-C50C-407E-A947-70E740481C1C}">
                            <a14:useLocalDpi xmlns:a14="http://schemas.microsoft.com/office/drawing/2010/main" val="0"/>
                          </a:ext>
                        </a:extLst>
                      </a:blip>
                      <a:srcRect l="9210" t="8990" r="9369" b="16724"/>
                      <a:stretch>
                        <a:fillRect/>
                      </a:stretch>
                    </pic:blipFill>
                    <pic:spPr bwMode="auto">
                      <a:xfrm>
                        <a:off x="0" y="0"/>
                        <a:ext cx="5276850" cy="2705100"/>
                      </a:xfrm>
                      <a:prstGeom prst="rect">
                        <a:avLst/>
                      </a:prstGeom>
                      <a:noFill/>
                      <a:ln>
                        <a:noFill/>
                      </a:ln>
                    </pic:spPr>
                  </pic:pic>
                </a:graphicData>
              </a:graphic>
            </wp:anchor>
          </w:drawing>
        </w:r>
      </w:ins>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系统按照最高人民法院电子卷宗随案同步生成及深度应用要求，为法官的日常办案提供辅助支持，主要功能包括： （1）卷宗收集：支持电子文档、图像</w:t>
      </w:r>
      <w:r w:rsidRPr="001B1A34">
        <w:rPr>
          <w:rFonts w:ascii="仿宋" w:eastAsia="仿宋" w:hAnsi="仿宋"/>
          <w:sz w:val="30"/>
          <w:szCs w:val="30"/>
        </w:rPr>
        <w:t>、</w:t>
      </w:r>
      <w:r w:rsidRPr="001B1A34">
        <w:rPr>
          <w:rFonts w:ascii="仿宋" w:eastAsia="仿宋" w:hAnsi="仿宋" w:hint="eastAsia"/>
          <w:sz w:val="30"/>
          <w:szCs w:val="30"/>
        </w:rPr>
        <w:t>音频、视频等电子文件采集；纸质案卷材料可通过扫描、OCR智能识别转化为可复制的电子文档；（2）卷宗管理：以全新</w:t>
      </w:r>
      <w:r w:rsidRPr="001B1A34">
        <w:rPr>
          <w:rFonts w:ascii="仿宋" w:eastAsia="仿宋" w:hAnsi="仿宋"/>
          <w:sz w:val="30"/>
          <w:szCs w:val="30"/>
        </w:rPr>
        <w:t>的</w:t>
      </w:r>
      <w:r w:rsidRPr="001B1A34">
        <w:rPr>
          <w:rFonts w:ascii="仿宋" w:eastAsia="仿宋" w:hAnsi="仿宋" w:hint="eastAsia"/>
          <w:sz w:val="30"/>
          <w:szCs w:val="30"/>
        </w:rPr>
        <w:t>编目方式</w:t>
      </w:r>
      <w:r w:rsidRPr="001B1A34">
        <w:rPr>
          <w:rFonts w:ascii="仿宋" w:eastAsia="仿宋" w:hAnsi="仿宋"/>
          <w:sz w:val="30"/>
          <w:szCs w:val="30"/>
        </w:rPr>
        <w:t>管理</w:t>
      </w:r>
      <w:r w:rsidRPr="001B1A34">
        <w:rPr>
          <w:rFonts w:ascii="仿宋" w:eastAsia="仿宋" w:hAnsi="仿宋" w:hint="eastAsia"/>
          <w:sz w:val="30"/>
          <w:szCs w:val="30"/>
        </w:rPr>
        <w:t>卷宗</w:t>
      </w:r>
      <w:r w:rsidRPr="001B1A34">
        <w:rPr>
          <w:rFonts w:ascii="仿宋" w:eastAsia="仿宋" w:hAnsi="仿宋"/>
          <w:sz w:val="30"/>
          <w:szCs w:val="30"/>
        </w:rPr>
        <w:t>材料，</w:t>
      </w:r>
      <w:r w:rsidRPr="001B1A34">
        <w:rPr>
          <w:rFonts w:ascii="仿宋" w:eastAsia="仿宋" w:hAnsi="仿宋" w:hint="eastAsia"/>
          <w:sz w:val="30"/>
          <w:szCs w:val="30"/>
        </w:rPr>
        <w:t>按材料来源、业务节点等分类展示，通过卷宗</w:t>
      </w:r>
      <w:r w:rsidRPr="001B1A34">
        <w:rPr>
          <w:rFonts w:ascii="仿宋" w:eastAsia="仿宋" w:hAnsi="仿宋"/>
          <w:sz w:val="30"/>
          <w:szCs w:val="30"/>
        </w:rPr>
        <w:t>导</w:t>
      </w:r>
      <w:r w:rsidRPr="001B1A34">
        <w:rPr>
          <w:rFonts w:ascii="仿宋" w:eastAsia="仿宋" w:hAnsi="仿宋" w:hint="eastAsia"/>
          <w:sz w:val="30"/>
          <w:szCs w:val="30"/>
        </w:rPr>
        <w:t>图辅助法官办案；（3）卷宗利用：快速</w:t>
      </w:r>
      <w:r w:rsidRPr="001B1A34">
        <w:rPr>
          <w:rFonts w:ascii="仿宋" w:eastAsia="仿宋" w:hAnsi="仿宋"/>
          <w:sz w:val="30"/>
          <w:szCs w:val="30"/>
        </w:rPr>
        <w:t>方便的</w:t>
      </w:r>
      <w:r w:rsidRPr="001B1A34">
        <w:rPr>
          <w:rFonts w:ascii="仿宋" w:eastAsia="仿宋" w:hAnsi="仿宋" w:hint="eastAsia"/>
          <w:sz w:val="30"/>
          <w:szCs w:val="30"/>
        </w:rPr>
        <w:t>目录</w:t>
      </w:r>
      <w:r w:rsidRPr="001B1A34">
        <w:rPr>
          <w:rFonts w:ascii="仿宋" w:eastAsia="仿宋" w:hAnsi="仿宋"/>
          <w:sz w:val="30"/>
          <w:szCs w:val="30"/>
        </w:rPr>
        <w:t>检索、</w:t>
      </w:r>
      <w:r w:rsidRPr="001B1A34">
        <w:rPr>
          <w:rFonts w:ascii="仿宋" w:eastAsia="仿宋" w:hAnsi="仿宋" w:hint="eastAsia"/>
          <w:sz w:val="30"/>
          <w:szCs w:val="30"/>
        </w:rPr>
        <w:t>全文</w:t>
      </w:r>
      <w:r w:rsidRPr="001B1A34">
        <w:rPr>
          <w:rFonts w:ascii="仿宋" w:eastAsia="仿宋" w:hAnsi="仿宋"/>
          <w:sz w:val="30"/>
          <w:szCs w:val="30"/>
        </w:rPr>
        <w:t>检索</w:t>
      </w:r>
      <w:r w:rsidRPr="001B1A34">
        <w:rPr>
          <w:rFonts w:ascii="仿宋" w:eastAsia="仿宋" w:hAnsi="仿宋" w:hint="eastAsia"/>
          <w:sz w:val="30"/>
          <w:szCs w:val="30"/>
        </w:rPr>
        <w:t>功能，</w:t>
      </w:r>
      <w:r w:rsidRPr="001B1A34">
        <w:rPr>
          <w:rFonts w:ascii="仿宋" w:eastAsia="仿宋" w:hAnsi="仿宋"/>
          <w:sz w:val="30"/>
          <w:szCs w:val="30"/>
        </w:rPr>
        <w:t>使得</w:t>
      </w:r>
      <w:r w:rsidRPr="001B1A34">
        <w:rPr>
          <w:rFonts w:ascii="仿宋" w:eastAsia="仿宋" w:hAnsi="仿宋" w:hint="eastAsia"/>
          <w:sz w:val="30"/>
          <w:szCs w:val="30"/>
        </w:rPr>
        <w:t>电子卷宗网上流转、共享及阅卷</w:t>
      </w:r>
      <w:r w:rsidRPr="001B1A34">
        <w:rPr>
          <w:rFonts w:ascii="仿宋" w:eastAsia="仿宋" w:hAnsi="仿宋"/>
          <w:sz w:val="30"/>
          <w:szCs w:val="30"/>
        </w:rPr>
        <w:t>批注</w:t>
      </w:r>
      <w:r w:rsidRPr="001B1A34">
        <w:rPr>
          <w:rFonts w:ascii="仿宋" w:eastAsia="仿宋" w:hAnsi="仿宋" w:hint="eastAsia"/>
          <w:sz w:val="30"/>
          <w:szCs w:val="30"/>
        </w:rPr>
        <w:t>时更加</w:t>
      </w:r>
      <w:r w:rsidRPr="001B1A34">
        <w:rPr>
          <w:rFonts w:ascii="仿宋" w:eastAsia="仿宋" w:hAnsi="仿宋"/>
          <w:sz w:val="30"/>
          <w:szCs w:val="30"/>
        </w:rPr>
        <w:t>高效，</w:t>
      </w:r>
      <w:r w:rsidRPr="001B1A34">
        <w:rPr>
          <w:rFonts w:ascii="仿宋" w:eastAsia="仿宋" w:hAnsi="仿宋" w:hint="eastAsia"/>
          <w:sz w:val="30"/>
          <w:szCs w:val="30"/>
        </w:rPr>
        <w:t>为办案法官</w:t>
      </w:r>
      <w:r w:rsidRPr="001B1A34">
        <w:rPr>
          <w:rFonts w:ascii="仿宋" w:eastAsia="仿宋" w:hAnsi="仿宋"/>
          <w:sz w:val="30"/>
          <w:szCs w:val="30"/>
        </w:rPr>
        <w:t>、</w:t>
      </w:r>
      <w:r w:rsidRPr="001B1A34">
        <w:rPr>
          <w:rFonts w:ascii="仿宋" w:eastAsia="仿宋" w:hAnsi="仿宋" w:hint="eastAsia"/>
          <w:sz w:val="30"/>
          <w:szCs w:val="30"/>
        </w:rPr>
        <w:t>合议庭成员、审委会委员等网上阅卷提供辅助支持和服务；（4）卷宗归档：按照《人民法院电子诉讼档案管理暂行办法》（法〔2013〕283号）要求将电子卷宗转化为电子档案，材料归档时自动编目</w:t>
      </w:r>
      <w:r w:rsidRPr="001B1A34">
        <w:rPr>
          <w:rFonts w:ascii="仿宋" w:eastAsia="仿宋" w:hAnsi="仿宋"/>
          <w:sz w:val="30"/>
          <w:szCs w:val="30"/>
        </w:rPr>
        <w:t>，确保归档时电子卷与纸质卷一致</w:t>
      </w:r>
      <w:r w:rsidRPr="001B1A34">
        <w:rPr>
          <w:rFonts w:ascii="仿宋" w:eastAsia="仿宋" w:hAnsi="仿宋" w:hint="eastAsia"/>
          <w:sz w:val="30"/>
          <w:szCs w:val="30"/>
        </w:rPr>
        <w:t>；（5）文书撰写：采用宽屏显示器，开启法律文书“左看右写”的新模式，可自动生成法律文书框架，并直接复制、粘贴、关联卷宗材料，为法官撰写法律文书提供便利；（6）文书签批：提供文书的网上审批、电子签章、提交文印等文书</w:t>
      </w:r>
      <w:r w:rsidRPr="001B1A34">
        <w:rPr>
          <w:rFonts w:ascii="仿宋" w:eastAsia="仿宋" w:hAnsi="仿宋"/>
          <w:sz w:val="30"/>
          <w:szCs w:val="30"/>
        </w:rPr>
        <w:t>签批服务</w:t>
      </w:r>
      <w:r w:rsidRPr="001B1A34">
        <w:rPr>
          <w:rFonts w:ascii="仿宋" w:eastAsia="仿宋" w:hAnsi="仿宋" w:hint="eastAsia"/>
          <w:sz w:val="30"/>
          <w:szCs w:val="30"/>
        </w:rPr>
        <w:t>；（7）文书自动排版：提供法律文书的自动排版功能，为法官撰写文书提供规范、高效服务支持。（8）要素信息回填和核对：利用语义分析技术对诉讼材料要素进行分析，自动提取当事人、代理人、诉求等要素信息并自动回填或比对，避免法官重复录入工作，提高数据质量；（9）诉讼服务支持：为当事人或案件代理人提供网上阅卷、证据交换、网上送达、材料转接等诉讼服务支持。（10）数字庭审支持：将案件基本信息、证据材料等信息直接推送给科技庭审系统等系统，为庭审利用电子卷宗质证提供支持，保障庭审过程的高效、公开与公正。（11）语音转写支持：将案件基本信息、电子卷宗材料等信息生成个案识别包，为庭审语音转写提供支持，提高语音识别准确率。</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该系统具有以下特点：（1）全过程随案同步，系统采集当事人提交的纸质材料，形成法官可利用的电子化数据，为后续深度应用奠定基础。（2）全业务智能服务，系统通过对证据材料、庭审、合议等审判活动笔录的智能分析，自动生成案件流程节点信息，使审判流程从“管理”向“服务”转变。（3）全流程深度利用，在案件收案立案、案件办理、结案归档等阶段，系统自动对电子卷宗进行图文识别及要素智能提取，精准化推送案件特征要素，为法官高效办案提供辅助支持。</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3、</w:t>
      </w:r>
      <w:bookmarkStart w:id="4" w:name="_Hlk530929346"/>
      <w:r w:rsidRPr="001B1A34">
        <w:rPr>
          <w:rFonts w:ascii="仿宋" w:eastAsia="仿宋" w:hAnsi="仿宋" w:hint="eastAsia"/>
          <w:sz w:val="30"/>
          <w:szCs w:val="30"/>
        </w:rPr>
        <w:t>材料收发系统</w:t>
      </w:r>
      <w:bookmarkEnd w:id="4"/>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材料集中收发系统立足于破解“案多人少”难题，减轻电子卷宗随案同步给办案法官带来的工作负担，由专职工作人员负责材料的数字化处理，落实责任到人，跟踪材料到案，统一出口和归口，为诉讼材料向电子卷宗的转变以及诉讼材料的有序收发奠定基础。系统实现了电子卷宗的集中采集管理，包括接收材料、材料转递、材料扫描、送达材料、材料识别等常用功能。</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材料收发系统是纸质材料随案扫描生成电子卷宗流转的基础系统，在昆山市人民法院千灯法庭该系统连接着法官与司法辅助集约中心、纸质材料与电子卷宗，实时完成双向沟通，全程留痕。从立案的诉讼材料收发中心到审理过程中的智能中间库，纸质材料均在24小时内扫描并通过材料收发系统挂接案管系统，为无纸化办案提供基础保障。</w:t>
      </w:r>
    </w:p>
    <w:p w:rsidR="00601E7D" w:rsidRPr="001B1A34" w:rsidRDefault="001C65A3" w:rsidP="001B1A34">
      <w:pPr>
        <w:spacing w:line="560" w:lineRule="exact"/>
        <w:ind w:firstLineChars="196" w:firstLine="588"/>
        <w:rPr>
          <w:rFonts w:ascii="仿宋" w:eastAsia="仿宋" w:hAnsi="仿宋"/>
          <w:sz w:val="30"/>
          <w:szCs w:val="30"/>
        </w:rPr>
      </w:pPr>
      <w:r w:rsidRPr="001B1A34">
        <w:rPr>
          <w:rFonts w:ascii="仿宋" w:eastAsia="仿宋" w:hAnsi="仿宋" w:hint="eastAsia"/>
          <w:sz w:val="30"/>
          <w:szCs w:val="30"/>
        </w:rPr>
        <w:t>4、纸质文档智能管理云平台</w:t>
      </w:r>
      <w:r w:rsidRPr="001B1A34">
        <w:rPr>
          <w:rFonts w:ascii="仿宋" w:eastAsia="仿宋" w:hAnsi="仿宋"/>
          <w:sz w:val="30"/>
          <w:szCs w:val="30"/>
        </w:rPr>
        <w:t>—</w:t>
      </w:r>
      <w:r w:rsidRPr="001B1A34">
        <w:rPr>
          <w:rFonts w:ascii="仿宋" w:eastAsia="仿宋" w:hAnsi="仿宋" w:hint="eastAsia"/>
          <w:sz w:val="30"/>
          <w:szCs w:val="30"/>
        </w:rPr>
        <w:t>云柜系统</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为解决电子卷宗随案同步生成和诉讼材料集中收发、采集所带来的纸质材料集中流转问题，克服传统“人对人”材料传递方式的弊端，2016年9月，苏州</w:t>
      </w:r>
      <w:r w:rsidR="00286245" w:rsidRPr="001B1A34">
        <w:rPr>
          <w:rFonts w:ascii="仿宋" w:eastAsia="仿宋" w:hAnsi="仿宋" w:hint="eastAsia"/>
          <w:sz w:val="30"/>
          <w:szCs w:val="30"/>
        </w:rPr>
        <w:t>市</w:t>
      </w:r>
      <w:r w:rsidRPr="001B1A34">
        <w:rPr>
          <w:rFonts w:ascii="仿宋" w:eastAsia="仿宋" w:hAnsi="仿宋" w:hint="eastAsia"/>
          <w:sz w:val="30"/>
          <w:szCs w:val="30"/>
        </w:rPr>
        <w:t>中级人民法院创新思维方式，运用互联网、云计算、物联网等信息处理技术，在全国首创了“纸质文档智能管理云平台</w:t>
      </w:r>
      <w:r w:rsidRPr="001B1A34">
        <w:rPr>
          <w:rFonts w:ascii="仿宋" w:eastAsia="仿宋" w:hAnsi="仿宋"/>
          <w:sz w:val="30"/>
          <w:szCs w:val="30"/>
        </w:rPr>
        <w:t>—</w:t>
      </w:r>
      <w:r w:rsidRPr="001B1A34">
        <w:rPr>
          <w:rFonts w:ascii="仿宋" w:eastAsia="仿宋" w:hAnsi="仿宋" w:hint="eastAsia"/>
          <w:sz w:val="30"/>
          <w:szCs w:val="30"/>
        </w:rPr>
        <w:t>云柜系统”，有效构建起全方位、数字化的纸质文档智能电子管理体系。昆山市人民法院千灯法庭在充分运用该系统的基础上，构建以司法辅助集约服务中心为“纽带”的云柜系统与智能中间库纸质卷宗的线下快速流转。</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该系统具有以下特点：（1）按需集成，全面拓展。“云柜系统”是一套智能化软硬件集成终端产品，以云上虚拟柜为核心，按需集成智能实体柜等多个子系统，通过物联互通方式，提供纸质文档智能电子管理整体解决方案。“诉讼材料中转云平台”作为“云柜”的一个子系统，主要用于诉讼材料收发中心与各业务部门之间的材料流转，可实现法院纸质文档的智能化电子管理。（2）安全管控、全程留痕。作为电子卷宗随案同步生成系统配套设施，“诉讼材料中转云平台”启用后，每一份纸质诉讼材料均以“法官或书记员—云柜—集中扫描—邮政—当事人或律师”正、反方向的路径进行双向流转。系统对每一份纸质材料统一自动编码，该二维码跟随该份诉讼材料流转全程。而且，在云柜存取诉讼材料时，需持该二维码和工作人员的IC卡</w:t>
      </w:r>
      <w:r w:rsidR="00286245" w:rsidRPr="001B1A34">
        <w:rPr>
          <w:rFonts w:ascii="仿宋" w:eastAsia="仿宋" w:hAnsi="仿宋" w:hint="eastAsia"/>
          <w:sz w:val="30"/>
          <w:szCs w:val="30"/>
        </w:rPr>
        <w:t>或者人脸</w:t>
      </w:r>
      <w:r w:rsidRPr="001B1A34">
        <w:rPr>
          <w:rFonts w:ascii="仿宋" w:eastAsia="仿宋" w:hAnsi="仿宋" w:hint="eastAsia"/>
          <w:sz w:val="30"/>
          <w:szCs w:val="30"/>
        </w:rPr>
        <w:t>进行同步认证，做到纸质材料“跟事又跟人”的全新管理模式。该系统对进入云柜的每一份诉讼材料进行电子跟踪，全程留痕，并形成包括存件号、存取件人、文件名、取件地址以及流转详情在内的完整流转档案，确保了诉讼材料流转的安全，有效解决了传统流转方式中材料易遗失、查找难和保管责任不清等问题。（3）移动互联、智能高效。“云柜系统”改变传统纸质诉讼材料“人对人”的流转方式，采用“人机对话”流转模式，为送件人和收件人均提供了一个便捷安全的收件方式和场所，有效解决了传统流转方式中经常出现的“找不到人”、“他人不便收取”、“多次送达”等原因导致的流转迟滞的问题。该系统还通过手机“掌上云柜”和云柜APP的有机结合，方便派件人和收件人通过手机“掌上云柜”对诉讼材料进行动态查询</w:t>
      </w:r>
      <w:r w:rsidR="00286245" w:rsidRPr="001B1A34">
        <w:rPr>
          <w:rFonts w:ascii="仿宋" w:eastAsia="仿宋" w:hAnsi="仿宋" w:hint="eastAsia"/>
          <w:sz w:val="30"/>
          <w:szCs w:val="30"/>
        </w:rPr>
        <w:t>，并进一步做到</w:t>
      </w:r>
      <w:r w:rsidRPr="001B1A34">
        <w:rPr>
          <w:rFonts w:ascii="仿宋" w:eastAsia="仿宋" w:hAnsi="仿宋" w:hint="eastAsia"/>
          <w:sz w:val="30"/>
          <w:szCs w:val="30"/>
        </w:rPr>
        <w:t>流程推送，不受时间和空间的限制。开发虚拟云柜“面对面”流转、指派他人代取件、消息即时通知等实用功能，既方便多种流转需求，又加快流转进程。</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5、司法辅助集约化管理系统</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为整合司法资源，优化管理，</w:t>
      </w:r>
      <w:r w:rsidR="00362418" w:rsidRPr="001B1A34">
        <w:rPr>
          <w:rFonts w:ascii="仿宋" w:eastAsia="仿宋" w:hAnsi="仿宋" w:hint="eastAsia"/>
          <w:sz w:val="30"/>
          <w:szCs w:val="30"/>
        </w:rPr>
        <w:t>苏州市中级人民法院和昆山市人民法院在材料收发系统的基础上</w:t>
      </w:r>
      <w:r w:rsidRPr="001B1A34">
        <w:rPr>
          <w:rFonts w:ascii="仿宋" w:eastAsia="仿宋" w:hAnsi="仿宋" w:hint="eastAsia"/>
          <w:sz w:val="30"/>
          <w:szCs w:val="30"/>
        </w:rPr>
        <w:t>积极探索将管辖、送达、保全、查询、庭审速录等审判辅助事项剥离出来，改革过去的审判辅助事务分散处理的工作模式，将法官助理的部分非核审判事务和书记员的事务剥离出来，让法官专注的“审”和“判”核心事务，辅助事务交由司法辅助集约服务中心等相应部门进行处理，全国率先开发了司法辅助集约化服务平台，实现司法辅助事务集约化、专业化管理，法官事务性工作大大减少，提高效率和质量。</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在昆山市人民法院千灯法庭，司法辅助事务均通过司法辅助集约化管理系统统一进行流转管理，该系统成为了无纸化办案的指令发送、院庭长监管、责任倒查机制的载体，系统在诸如文书制作、二次开庭、保全鉴定等事项上设置期限预警，对于规定时间内未启动下一流程的案件提醒法官及时办理，同时推送至庭长系统。该系统有利于院庭长把握案件办理的关键环节，便于对案件的流程监督，及时介入期限预警案件，制约法官程序性权力，确保审限内案件有序流转。</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6、电子质证随讲随翻系统</w:t>
      </w:r>
    </w:p>
    <w:p w:rsidR="00601E7D" w:rsidRPr="001B1A34" w:rsidRDefault="00362418" w:rsidP="001B1A34">
      <w:pPr>
        <w:pStyle w:val="H"/>
        <w:ind w:firstLine="600"/>
        <w:rPr>
          <w:rFonts w:ascii="仿宋" w:eastAsia="仿宋" w:hAnsi="仿宋"/>
          <w:sz w:val="30"/>
          <w:szCs w:val="30"/>
        </w:rPr>
      </w:pPr>
      <w:r w:rsidRPr="001B1A34">
        <w:rPr>
          <w:rFonts w:ascii="仿宋" w:eastAsia="仿宋" w:hAnsi="仿宋" w:hint="eastAsia"/>
          <w:sz w:val="30"/>
          <w:szCs w:val="30"/>
        </w:rPr>
        <w:t>苏州市中级人民法院</w:t>
      </w:r>
      <w:r w:rsidR="001C65A3" w:rsidRPr="001B1A34">
        <w:rPr>
          <w:rFonts w:ascii="仿宋" w:eastAsia="仿宋" w:hAnsi="仿宋" w:hint="eastAsia"/>
          <w:sz w:val="30"/>
          <w:szCs w:val="30"/>
        </w:rPr>
        <w:t>围绕庭审效率提高这一影响审判效率的最主要因素之一，在全国首创“随讲随翻”电子质证系统，革新传统庭审举证、质证方式，做到庭审活动无纸化。</w:t>
      </w:r>
    </w:p>
    <w:p w:rsidR="00601E7D" w:rsidRPr="001B1A34" w:rsidRDefault="001C65A3" w:rsidP="001B1A34">
      <w:pPr>
        <w:pStyle w:val="H"/>
        <w:ind w:firstLine="600"/>
        <w:rPr>
          <w:rFonts w:ascii="仿宋" w:eastAsia="仿宋" w:hAnsi="仿宋"/>
          <w:sz w:val="30"/>
          <w:szCs w:val="30"/>
        </w:rPr>
      </w:pPr>
      <w:r w:rsidRPr="001B1A34">
        <w:rPr>
          <w:rFonts w:ascii="仿宋" w:eastAsia="仿宋" w:hAnsi="仿宋" w:hint="eastAsia"/>
          <w:sz w:val="30"/>
          <w:szCs w:val="30"/>
        </w:rPr>
        <w:t>电子质证系统逻辑架构总览如下图：</w:t>
      </w:r>
    </w:p>
    <w:p w:rsidR="00601E7D" w:rsidRPr="001B1A34" w:rsidRDefault="00601E7D" w:rsidP="001B1A34">
      <w:pPr>
        <w:pStyle w:val="H"/>
        <w:ind w:firstLine="600"/>
        <w:rPr>
          <w:rFonts w:ascii="仿宋" w:eastAsia="仿宋" w:hAnsi="仿宋"/>
          <w:sz w:val="30"/>
          <w:szCs w:val="30"/>
        </w:rPr>
      </w:pPr>
    </w:p>
    <w:p w:rsidR="00601E7D" w:rsidRPr="001B1A34" w:rsidRDefault="00601E7D" w:rsidP="001B1A34">
      <w:pPr>
        <w:pStyle w:val="H"/>
        <w:ind w:firstLine="600"/>
        <w:rPr>
          <w:rFonts w:ascii="仿宋" w:eastAsia="仿宋" w:hAnsi="仿宋"/>
          <w:sz w:val="30"/>
          <w:szCs w:val="30"/>
        </w:rPr>
      </w:pPr>
    </w:p>
    <w:p w:rsidR="00601E7D" w:rsidRPr="001B1A34" w:rsidRDefault="00685BA3" w:rsidP="001B1A34">
      <w:pPr>
        <w:pStyle w:val="H"/>
        <w:ind w:firstLineChars="0" w:firstLine="0"/>
        <w:rPr>
          <w:rFonts w:ascii="仿宋" w:eastAsia="仿宋" w:hAnsi="仿宋"/>
          <w:sz w:val="30"/>
          <w:szCs w:val="30"/>
        </w:rPr>
      </w:pPr>
      <w:r w:rsidRPr="001B1A34">
        <w:rPr>
          <w:noProof/>
          <w:sz w:val="30"/>
          <w:szCs w:val="30"/>
        </w:rPr>
        <w:drawing>
          <wp:anchor distT="0" distB="0" distL="114300" distR="114300" simplePos="0" relativeHeight="251656704" behindDoc="0" locked="0" layoutInCell="1" allowOverlap="1" wp14:anchorId="09CE04B0" wp14:editId="3F96981F">
            <wp:simplePos x="0" y="0"/>
            <wp:positionH relativeFrom="column">
              <wp:posOffset>-219075</wp:posOffset>
            </wp:positionH>
            <wp:positionV relativeFrom="paragraph">
              <wp:posOffset>76200</wp:posOffset>
            </wp:positionV>
            <wp:extent cx="5743575" cy="3076575"/>
            <wp:effectExtent l="0" t="0" r="0" b="0"/>
            <wp:wrapSquare wrapText="bothSides"/>
            <wp:docPr id="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3575" cy="3076575"/>
                    </a:xfrm>
                    <a:prstGeom prst="rect">
                      <a:avLst/>
                    </a:prstGeom>
                    <a:noFill/>
                    <a:ln>
                      <a:noFill/>
                    </a:ln>
                  </pic:spPr>
                </pic:pic>
              </a:graphicData>
            </a:graphic>
          </wp:anchor>
        </w:drawing>
      </w:r>
    </w:p>
    <w:p w:rsidR="00601E7D" w:rsidRPr="001B1A34" w:rsidRDefault="001C65A3" w:rsidP="001B1A34">
      <w:pPr>
        <w:pStyle w:val="H"/>
        <w:ind w:firstLine="600"/>
        <w:rPr>
          <w:rFonts w:ascii="仿宋" w:eastAsia="仿宋" w:hAnsi="仿宋"/>
          <w:sz w:val="30"/>
          <w:szCs w:val="30"/>
        </w:rPr>
      </w:pPr>
      <w:r w:rsidRPr="001B1A34">
        <w:rPr>
          <w:rFonts w:ascii="仿宋" w:eastAsia="仿宋" w:hAnsi="仿宋" w:hint="eastAsia"/>
          <w:sz w:val="30"/>
          <w:szCs w:val="30"/>
        </w:rPr>
        <w:t>该系统采用“能力集中，分庭部署”的模式，基于法院专网上构建统一的语音支撑平台，提供并发语音识别服务、语义分析、语音</w:t>
      </w:r>
      <w:r w:rsidRPr="001B1A34">
        <w:rPr>
          <w:rFonts w:ascii="仿宋" w:eastAsia="仿宋" w:hAnsi="仿宋"/>
          <w:sz w:val="30"/>
          <w:szCs w:val="30"/>
        </w:rPr>
        <w:t>唤醒、</w:t>
      </w:r>
      <w:r w:rsidRPr="001B1A34">
        <w:rPr>
          <w:rFonts w:ascii="仿宋" w:eastAsia="仿宋" w:hAnsi="仿宋" w:hint="eastAsia"/>
          <w:sz w:val="30"/>
          <w:szCs w:val="30"/>
        </w:rPr>
        <w:t>语音文本存储等基础支撑服务，在此基础上构建电子质证系统，通过在每个法庭的书记员电脑上和</w:t>
      </w:r>
      <w:r w:rsidRPr="001B1A34">
        <w:rPr>
          <w:rFonts w:ascii="仿宋" w:eastAsia="仿宋" w:hAnsi="仿宋"/>
          <w:sz w:val="30"/>
          <w:szCs w:val="30"/>
        </w:rPr>
        <w:t>法官以及原被告电脑</w:t>
      </w:r>
      <w:r w:rsidRPr="001B1A34">
        <w:rPr>
          <w:rFonts w:ascii="仿宋" w:eastAsia="仿宋" w:hAnsi="仿宋" w:hint="eastAsia"/>
          <w:sz w:val="30"/>
          <w:szCs w:val="30"/>
        </w:rPr>
        <w:t>部署软硬件设备来实现服务的调用，并且系统提供针对法院工作专门定制的电子卷宗庭审</w:t>
      </w:r>
      <w:r w:rsidRPr="001B1A34">
        <w:rPr>
          <w:rFonts w:ascii="仿宋" w:eastAsia="仿宋" w:hAnsi="仿宋"/>
          <w:sz w:val="30"/>
          <w:szCs w:val="30"/>
        </w:rPr>
        <w:t>过程</w:t>
      </w:r>
      <w:r w:rsidRPr="001B1A34">
        <w:rPr>
          <w:rFonts w:ascii="仿宋" w:eastAsia="仿宋" w:hAnsi="仿宋" w:hint="eastAsia"/>
          <w:sz w:val="30"/>
          <w:szCs w:val="30"/>
        </w:rPr>
        <w:t>深度应用，法律法规随</w:t>
      </w:r>
      <w:r w:rsidRPr="001B1A34">
        <w:rPr>
          <w:rFonts w:ascii="仿宋" w:eastAsia="仿宋" w:hAnsi="仿宋"/>
          <w:sz w:val="30"/>
          <w:szCs w:val="30"/>
        </w:rPr>
        <w:t>查随用</w:t>
      </w:r>
      <w:r w:rsidRPr="001B1A34">
        <w:rPr>
          <w:rFonts w:ascii="仿宋" w:eastAsia="仿宋" w:hAnsi="仿宋" w:hint="eastAsia"/>
          <w:sz w:val="30"/>
          <w:szCs w:val="30"/>
        </w:rPr>
        <w:t>可以为提升审判效率、促进审判公正提供强有力的技术支撑。</w:t>
      </w:r>
    </w:p>
    <w:p w:rsidR="00601E7D" w:rsidRPr="001B1A34" w:rsidRDefault="00FB0A1C" w:rsidP="001B1A34">
      <w:pPr>
        <w:pStyle w:val="H"/>
        <w:ind w:firstLine="600"/>
        <w:rPr>
          <w:rFonts w:ascii="仿宋" w:eastAsia="仿宋" w:hAnsi="仿宋"/>
          <w:sz w:val="30"/>
          <w:szCs w:val="30"/>
        </w:rPr>
      </w:pPr>
      <w:r w:rsidRPr="001B1A34">
        <w:rPr>
          <w:rFonts w:ascii="仿宋" w:eastAsia="仿宋" w:hAnsi="仿宋" w:hint="eastAsia"/>
          <w:sz w:val="30"/>
          <w:szCs w:val="30"/>
        </w:rPr>
        <w:t>该系统具有以下</w:t>
      </w:r>
      <w:r w:rsidR="00793A29" w:rsidRPr="001B1A34">
        <w:rPr>
          <w:rFonts w:ascii="仿宋" w:eastAsia="仿宋" w:hAnsi="仿宋" w:hint="eastAsia"/>
          <w:sz w:val="30"/>
          <w:szCs w:val="30"/>
        </w:rPr>
        <w:t>特点</w:t>
      </w:r>
      <w:r w:rsidR="001C65A3" w:rsidRPr="001B1A34">
        <w:rPr>
          <w:rFonts w:ascii="仿宋" w:eastAsia="仿宋" w:hAnsi="仿宋" w:hint="eastAsia"/>
          <w:sz w:val="30"/>
          <w:szCs w:val="30"/>
        </w:rPr>
        <w:t>：（1）投屏显示。点击开启投屏，摘要笔录区域同步投屏到大屏幕和各个法官、当事人电脑。客户端左屏展示笔录，右屏展示证据，可同时执行多种质证操作。投屏端支持右侧切换，运营人员可根据法院需要在后台配置当前模式为视频模式还是文本模式，文本模式下将庭审过程笔录进行实时同步，法官可以实时查看书记员的笔录操作，也可以切换到视频流同步查看书记员的电脑屏幕，从而掌控整个法庭节奏。（2）法律条文随讲随查。质证中法官针对案情随时查阅法条，法条通过语音唤醒的方式实时展示在屏幕左下方，点击最大化法条可以在证据展示区域进一步查阅，实现对法律条款随讲随查。（3）电子卷宗自动编号。对接卷宗系统自动对案件资料进行编号，系统可通过自动识别庭审中说话人的特定指令，准确检索到电子卷宗中相应的文档、图像、音视频等电子证据并实时调取、同步显示在各方显示屏上。（4）证据材料私人查阅。实现庭审过程中文档、图像、音视频等电子证据材料的实时调取、同步显示和电子举证、质证。庭审过程中，当法官或者当事人提到证据，且符合调度规则，则调取证据进行展示，实现对证据的随讲随翻。质证过程中，庭审各方可自主查看相关卷宗内容而不影响他人操作。（</w:t>
      </w:r>
      <w:r w:rsidR="001C65A3" w:rsidRPr="001B1A34">
        <w:rPr>
          <w:rFonts w:ascii="仿宋" w:eastAsia="仿宋" w:hAnsi="仿宋"/>
          <w:sz w:val="30"/>
          <w:szCs w:val="30"/>
        </w:rPr>
        <w:t>5</w:t>
      </w:r>
      <w:r w:rsidR="001C65A3" w:rsidRPr="001B1A34">
        <w:rPr>
          <w:rFonts w:ascii="仿宋" w:eastAsia="仿宋" w:hAnsi="仿宋" w:hint="eastAsia"/>
          <w:sz w:val="30"/>
          <w:szCs w:val="30"/>
        </w:rPr>
        <w:t>）电子白板标注同步。质证中法官和当事人对证据进行标注，</w:t>
      </w:r>
      <w:r w:rsidR="00793A29" w:rsidRPr="001B1A34">
        <w:rPr>
          <w:rFonts w:ascii="仿宋" w:eastAsia="仿宋" w:hAnsi="仿宋" w:hint="eastAsia"/>
          <w:sz w:val="30"/>
          <w:szCs w:val="30"/>
        </w:rPr>
        <w:t>实现了</w:t>
      </w:r>
      <w:r w:rsidR="001C65A3" w:rsidRPr="001B1A34">
        <w:rPr>
          <w:rFonts w:ascii="仿宋" w:eastAsia="仿宋" w:hAnsi="仿宋" w:hint="eastAsia"/>
          <w:sz w:val="30"/>
          <w:szCs w:val="30"/>
        </w:rPr>
        <w:t>角色分类标注，提升各方用户体验。举证方、质证方语音唤醒展示证据后，均可在显示屏上对展示的证据进行打点标记和标记擦除</w:t>
      </w:r>
      <w:r w:rsidR="00793A29" w:rsidRPr="001B1A34">
        <w:rPr>
          <w:rFonts w:ascii="仿宋" w:eastAsia="仿宋" w:hAnsi="仿宋" w:hint="eastAsia"/>
          <w:sz w:val="30"/>
          <w:szCs w:val="30"/>
        </w:rPr>
        <w:t>等操作</w:t>
      </w:r>
      <w:r w:rsidR="001C65A3" w:rsidRPr="001B1A34">
        <w:rPr>
          <w:rFonts w:ascii="仿宋" w:eastAsia="仿宋" w:hAnsi="仿宋" w:hint="eastAsia"/>
          <w:sz w:val="30"/>
          <w:szCs w:val="30"/>
        </w:rPr>
        <w:t>。</w:t>
      </w:r>
    </w:p>
    <w:p w:rsidR="00601E7D" w:rsidRPr="001B1A34" w:rsidRDefault="00793A29" w:rsidP="001B1A34">
      <w:pPr>
        <w:pStyle w:val="H"/>
        <w:ind w:firstLine="600"/>
        <w:rPr>
          <w:rFonts w:ascii="仿宋" w:eastAsia="仿宋" w:hAnsi="仿宋"/>
          <w:sz w:val="30"/>
          <w:szCs w:val="30"/>
        </w:rPr>
      </w:pPr>
      <w:r w:rsidRPr="001B1A34">
        <w:rPr>
          <w:rFonts w:ascii="仿宋" w:eastAsia="仿宋" w:hAnsi="仿宋" w:hint="eastAsia"/>
          <w:sz w:val="30"/>
          <w:szCs w:val="30"/>
        </w:rPr>
        <w:t>系统</w:t>
      </w:r>
      <w:r w:rsidR="001C65A3" w:rsidRPr="001B1A34">
        <w:rPr>
          <w:rFonts w:ascii="仿宋" w:eastAsia="仿宋" w:hAnsi="仿宋" w:hint="eastAsia"/>
          <w:sz w:val="30"/>
          <w:szCs w:val="30"/>
        </w:rPr>
        <w:t>彻底摆脱传统纸质材料举证、质证的繁琐过程，提升庭审质量，革新了传统庭审的举证和质证方式，有效解决书记员、法官、原被告席的多方需求，力求逐步做到庭审活动无纸化，显著提高庭审效率。</w:t>
      </w:r>
    </w:p>
    <w:p w:rsidR="001B1A34" w:rsidRDefault="001B1A34" w:rsidP="001B1A34">
      <w:pPr>
        <w:spacing w:line="560" w:lineRule="exact"/>
        <w:jc w:val="center"/>
        <w:rPr>
          <w:rFonts w:ascii="黑体" w:eastAsia="黑体" w:hAnsi="黑体" w:hint="eastAsia"/>
          <w:sz w:val="30"/>
          <w:szCs w:val="30"/>
        </w:rPr>
      </w:pPr>
    </w:p>
    <w:p w:rsidR="00601E7D" w:rsidRPr="001B1A34" w:rsidRDefault="001C65A3" w:rsidP="001B1A34">
      <w:pPr>
        <w:spacing w:line="560" w:lineRule="exact"/>
        <w:jc w:val="center"/>
        <w:rPr>
          <w:rFonts w:ascii="黑体" w:eastAsia="黑体" w:hAnsi="黑体"/>
          <w:sz w:val="30"/>
          <w:szCs w:val="30"/>
        </w:rPr>
      </w:pPr>
      <w:r w:rsidRPr="001B1A34">
        <w:rPr>
          <w:rFonts w:ascii="黑体" w:eastAsia="黑体" w:hAnsi="黑体" w:hint="eastAsia"/>
          <w:sz w:val="30"/>
          <w:szCs w:val="30"/>
        </w:rPr>
        <w:t>三  保障机制：实现电子卷宗同步扫描和即时运转</w:t>
      </w:r>
    </w:p>
    <w:p w:rsidR="00601E7D" w:rsidRPr="001B1A34" w:rsidRDefault="001C65A3" w:rsidP="001B1A34">
      <w:pPr>
        <w:spacing w:line="560" w:lineRule="exact"/>
        <w:ind w:firstLineChars="200" w:firstLine="602"/>
        <w:rPr>
          <w:rFonts w:ascii="仿宋" w:eastAsia="仿宋" w:hAnsi="仿宋"/>
          <w:b/>
          <w:sz w:val="30"/>
          <w:szCs w:val="30"/>
        </w:rPr>
      </w:pPr>
      <w:r w:rsidRPr="001B1A34">
        <w:rPr>
          <w:rFonts w:ascii="仿宋" w:eastAsia="仿宋" w:hAnsi="仿宋" w:hint="eastAsia"/>
          <w:b/>
          <w:sz w:val="30"/>
          <w:szCs w:val="30"/>
        </w:rPr>
        <w:t>（一）电子卷宗随案同步生成</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诉讼材料是办案的基础，将纸质的诉讼材料转化为电子卷宗是法院信息化建设的重中之重。电子卷宗同步生成的关键，是要求做到案件材料随到随录、实时扫描。千灯法庭在立案窗口设立诉讼材料集中收发中心，以购买社会服务的方式通过专业化公司人员使用诉讼材料收发系统完成诉讼材料统一收取、同步扫描、OCR识别、智能编目，将纸质诉讼材料同步转换为可复制、可读取的电子卷宗，实现立案、结案信息自动回填和程序性格式文书的自动生成等一系列工作。立案完成后，电子卷宗在网上办案系统中流转，纸质卷宗则通过智慧审判云柜系统的转送至智能中间库保管。法官通过手机云柜APP随时掌握纸质诉讼材料的流转信息，实现纸质诉讼材料流转的及时、安全和全程跟踪留痕。千灯法庭还通过设立在智能中间库的扫描编码专员，即诉讼材料收转第二中心，及时扫描处理办案过程中收集和形成的证据材料、庭审笔录、裁判文书等材料，以确保电子卷宗的完整性。为规范诉讼材料的集中收发、同步扫描和及时流转工作，昆山市人民法院先后出台《诉讼材料集中收发、扫描工作规定（试行）》《诉讼材料集中收发、扫描操作流程（试行）》《云柜使用管理工作规则（试行）》《诉讼服务中心服务外包人员管理考核暂行办法》等系列配套制度，对电子卷宗的生成、应用、质量等予以明确规定，为无纸化办案有效运行提供了制度保障。千灯法庭</w:t>
      </w:r>
      <w:r w:rsidR="00224971" w:rsidRPr="001B1A34">
        <w:rPr>
          <w:rFonts w:ascii="仿宋" w:eastAsia="仿宋" w:hAnsi="仿宋" w:hint="eastAsia"/>
          <w:sz w:val="30"/>
          <w:szCs w:val="30"/>
        </w:rPr>
        <w:t>在苏州市中级人民法院“4个工作小时”基础上根据基层法院的情况</w:t>
      </w:r>
      <w:r w:rsidRPr="001B1A34">
        <w:rPr>
          <w:rFonts w:ascii="仿宋" w:eastAsia="仿宋" w:hAnsi="仿宋" w:hint="eastAsia"/>
          <w:sz w:val="30"/>
          <w:szCs w:val="30"/>
        </w:rPr>
        <w:t>创立“3个24小时”工作机制，即“新收材料24小时内扫描上网、卷宗材料24小时内扫描流转，裁判文书24小时内扫描送出”，确保整个诉讼过程中产生的纸质材料均在24小时内形成电子卷宗，确保电子卷宗与纸质卷宗完全同步。</w:t>
      </w:r>
    </w:p>
    <w:p w:rsidR="00601E7D" w:rsidRPr="001B1A34" w:rsidRDefault="001C65A3" w:rsidP="001B1A34">
      <w:pPr>
        <w:spacing w:line="560" w:lineRule="exact"/>
        <w:ind w:firstLineChars="200" w:firstLine="602"/>
        <w:rPr>
          <w:rFonts w:ascii="仿宋" w:eastAsia="仿宋" w:hAnsi="仿宋"/>
          <w:b/>
          <w:sz w:val="30"/>
          <w:szCs w:val="30"/>
        </w:rPr>
      </w:pPr>
      <w:r w:rsidRPr="001B1A34">
        <w:rPr>
          <w:rFonts w:ascii="仿宋" w:eastAsia="仿宋" w:hAnsi="仿宋" w:hint="eastAsia"/>
          <w:b/>
          <w:sz w:val="30"/>
          <w:szCs w:val="30"/>
        </w:rPr>
        <w:t>（二）辅助事务集约化管理</w:t>
      </w:r>
    </w:p>
    <w:p w:rsidR="00601E7D" w:rsidRPr="001B1A34" w:rsidRDefault="00224971"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目前</w:t>
      </w:r>
      <w:r w:rsidR="001C65A3" w:rsidRPr="001B1A34">
        <w:rPr>
          <w:rFonts w:ascii="仿宋" w:eastAsia="仿宋" w:hAnsi="仿宋" w:hint="eastAsia"/>
          <w:sz w:val="30"/>
          <w:szCs w:val="30"/>
        </w:rPr>
        <w:t xml:space="preserve">千灯法庭共有法官4人、法官助理1人、书记员8人、服务外包人员2人。为了合理配置审判资源，改革过去审判辅助事务分散处理的工作模式，成立“一窗口一中心一中间库”，将材料收发、立案、庭审排期、送达、保全、调查取证、委托评估、案件报结、卷宗装订归档等辅助事务剥离，交由窗口、集约中心和中间库统一集中办理，实行定岗定人定责、内部集约化管理。窗口设材料预审员、立案专员、扫描编码专员和应诉发放专员各1人。集约服务中心下设庭审书记员3人、法官助理1人、签章报结专员1名。中间库设管理员、扫描编码专员各1人。法官助理负责管辖权异议、保全、鉴定等事务兼集约服务中心管理员。法官与辅助人员之间的指令发放和监督均通过司法辅助集约化管理系统、材料收发系统等来完成。为了进一步剥离审判辅助事务，千灯法庭还通过购买社会服务向外部借力，聘请2名专业外包服务公司人员入驻，统一集约开展纸质卷宗材料随案扫描、电子卷宗编目、质检以及卷宗归档等事务工作。 </w:t>
      </w:r>
    </w:p>
    <w:p w:rsidR="00601E7D" w:rsidRPr="001B1A34" w:rsidRDefault="001C65A3" w:rsidP="001B1A34">
      <w:pPr>
        <w:spacing w:line="560" w:lineRule="exact"/>
        <w:ind w:firstLineChars="200" w:firstLine="602"/>
        <w:rPr>
          <w:rFonts w:ascii="仿宋" w:eastAsia="仿宋" w:hAnsi="仿宋"/>
          <w:b/>
          <w:sz w:val="30"/>
          <w:szCs w:val="30"/>
        </w:rPr>
      </w:pPr>
      <w:r w:rsidRPr="001B1A34">
        <w:rPr>
          <w:rFonts w:ascii="仿宋" w:eastAsia="仿宋" w:hAnsi="仿宋" w:hint="eastAsia"/>
          <w:b/>
          <w:sz w:val="30"/>
          <w:szCs w:val="30"/>
        </w:rPr>
        <w:t>（三）纸质卷宗智能保管</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诉讼材料扫描入网后，为确保纸质卷宗在结案归档前集中管理、安全储存，千灯法庭依托物联网、大数据和信息技术，与科技公司共同设计、研发全国法院首个纸质卷宗管理智能中间库</w:t>
      </w:r>
      <w:r w:rsidR="00224971" w:rsidRPr="001B1A34">
        <w:rPr>
          <w:rFonts w:ascii="仿宋" w:eastAsia="仿宋" w:hAnsi="仿宋" w:hint="eastAsia"/>
          <w:sz w:val="30"/>
          <w:szCs w:val="30"/>
        </w:rPr>
        <w:t>（柜）</w:t>
      </w:r>
      <w:r w:rsidRPr="001B1A34">
        <w:rPr>
          <w:rFonts w:ascii="仿宋" w:eastAsia="仿宋" w:hAnsi="仿宋" w:hint="eastAsia"/>
          <w:sz w:val="30"/>
          <w:szCs w:val="30"/>
        </w:rPr>
        <w:t>。智能中间库设置主柜1台，附柜8台。主柜装有智能终端系统及信息显示主屏、识别摄像头、触控一体机等硬件设施，附柜为可视化玻璃柜配备信息状态电子屏、文件盒。所有卷宗入库、卷宗补充、卷宗借阅、卷宗归还和卷宗归档流转纪录全程网上留痕，承办法官可通过消息中心查询、追溯纸质卷宗流转记录，清晰掌握卷宗流转每个节点的状态。纸质卷宗自始在中间库暂存直至归档，不再流转。</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 xml:space="preserve">纸质卷宗智能中间库建设，是在人民法院深入推进电子卷宗随案同步生成和深度应用工作，以行政事务集约化、辅助事务外包化、办案无纸化为特点的智慧审判模式下应运而生的，主要用于内部纸质卷宗在结案前的有序管理和全程电子化追踪、追溯。智能中间库解决审判工作电子化、纸质卷宗传统人工管理薄弱的问题，通过物联网技术、信息技术、大数据和软硬件技术的融合应用，实现纸质卷宗在结案归档前的统一、有序管理、有效追踪、安全储存。通过纸质卷宗智能中间归档管理系统结合司法辅助集约服务系统，实现扫码无缝应用对接，为法官深度应用电子卷宗提供数据支撑。  </w:t>
      </w:r>
    </w:p>
    <w:p w:rsidR="00601E7D" w:rsidRPr="001B1A34" w:rsidRDefault="00601E7D" w:rsidP="001B1A34">
      <w:pPr>
        <w:spacing w:line="560" w:lineRule="exact"/>
        <w:ind w:firstLineChars="200" w:firstLine="600"/>
        <w:rPr>
          <w:rFonts w:ascii="仿宋" w:eastAsia="仿宋" w:hAnsi="仿宋"/>
          <w:sz w:val="30"/>
          <w:szCs w:val="30"/>
        </w:rPr>
      </w:pPr>
    </w:p>
    <w:p w:rsidR="00601E7D" w:rsidRPr="001B1A34" w:rsidRDefault="001C65A3" w:rsidP="001B1A34">
      <w:pPr>
        <w:spacing w:line="560" w:lineRule="exact"/>
        <w:jc w:val="center"/>
        <w:rPr>
          <w:rFonts w:ascii="黑体" w:eastAsia="黑体" w:hAnsi="黑体" w:cs="黑体"/>
          <w:sz w:val="30"/>
          <w:szCs w:val="30"/>
        </w:rPr>
      </w:pPr>
      <w:r w:rsidRPr="001B1A34">
        <w:rPr>
          <w:rFonts w:ascii="黑体" w:eastAsia="黑体" w:hAnsi="黑体" w:cs="黑体" w:hint="eastAsia"/>
          <w:sz w:val="30"/>
          <w:szCs w:val="30"/>
        </w:rPr>
        <w:t>四  深度整合：智慧审判“苏州模式”向纵深发展</w:t>
      </w:r>
    </w:p>
    <w:p w:rsidR="00601E7D" w:rsidRPr="001B1A34" w:rsidRDefault="001C65A3" w:rsidP="001B1A34">
      <w:pPr>
        <w:spacing w:line="560" w:lineRule="exact"/>
        <w:ind w:firstLineChars="200" w:firstLine="600"/>
        <w:jc w:val="left"/>
        <w:rPr>
          <w:rFonts w:ascii="仿宋" w:eastAsia="仿宋" w:hAnsi="仿宋"/>
          <w:sz w:val="30"/>
          <w:szCs w:val="30"/>
        </w:rPr>
      </w:pPr>
      <w:r w:rsidRPr="001B1A34">
        <w:rPr>
          <w:rFonts w:ascii="仿宋" w:eastAsia="仿宋" w:hAnsi="仿宋" w:hint="eastAsia"/>
          <w:sz w:val="30"/>
          <w:szCs w:val="30"/>
        </w:rPr>
        <w:t>基于电子卷宗随案同步生成及深度应用要求，围绕如何为法官的日常工作提供辅助支持，苏州市中级人民先后建设了诉讼材料收发管理系统以及智能辅助办案系统、庭审及办公语音识别系统、诉讼材料中转云平台、数字庭审电子质证系统，这些系统以审判流程管理系统为主线进行了深度融合。体现在以下几个方面：</w:t>
      </w:r>
    </w:p>
    <w:p w:rsidR="00601E7D" w:rsidRPr="001B1A34" w:rsidRDefault="001C65A3" w:rsidP="001B1A34">
      <w:pPr>
        <w:spacing w:line="560" w:lineRule="exact"/>
        <w:rPr>
          <w:rFonts w:ascii="仿宋" w:eastAsia="仿宋" w:hAnsi="仿宋"/>
          <w:sz w:val="30"/>
          <w:szCs w:val="30"/>
        </w:rPr>
      </w:pPr>
      <w:r w:rsidRPr="001B1A34">
        <w:rPr>
          <w:rFonts w:ascii="仿宋" w:eastAsia="仿宋" w:hAnsi="仿宋" w:hint="eastAsia"/>
          <w:sz w:val="30"/>
          <w:szCs w:val="30"/>
        </w:rPr>
        <w:t xml:space="preserve">    （</w:t>
      </w:r>
      <w:r w:rsidRPr="001B1A34">
        <w:rPr>
          <w:rFonts w:ascii="仿宋" w:eastAsia="仿宋" w:hAnsi="仿宋"/>
          <w:sz w:val="30"/>
          <w:szCs w:val="30"/>
        </w:rPr>
        <w:t>1</w:t>
      </w:r>
      <w:r w:rsidRPr="001B1A34">
        <w:rPr>
          <w:rFonts w:ascii="仿宋" w:eastAsia="仿宋" w:hAnsi="仿宋" w:hint="eastAsia"/>
          <w:sz w:val="30"/>
          <w:szCs w:val="30"/>
        </w:rPr>
        <w:t>）收案立案的融合。利用图文识别、语义分析等技术对诉讼材料进行分析，自动提取当事人、代理人、诉求等信息，推送到立案环节并自动回填，避免了立案人员的重复录入工作；</w:t>
      </w:r>
    </w:p>
    <w:p w:rsidR="00601E7D" w:rsidRPr="001B1A34" w:rsidRDefault="001C65A3" w:rsidP="001B1A34">
      <w:pPr>
        <w:spacing w:line="560" w:lineRule="exact"/>
        <w:rPr>
          <w:rFonts w:ascii="仿宋" w:eastAsia="仿宋" w:hAnsi="仿宋"/>
          <w:sz w:val="30"/>
          <w:szCs w:val="30"/>
        </w:rPr>
      </w:pPr>
      <w:r w:rsidRPr="001B1A34">
        <w:rPr>
          <w:rFonts w:ascii="仿宋" w:eastAsia="仿宋" w:hAnsi="仿宋" w:hint="eastAsia"/>
          <w:sz w:val="30"/>
          <w:szCs w:val="30"/>
        </w:rPr>
        <w:t xml:space="preserve">    （</w:t>
      </w:r>
      <w:r w:rsidRPr="001B1A34">
        <w:rPr>
          <w:rFonts w:ascii="仿宋" w:eastAsia="仿宋" w:hAnsi="仿宋"/>
          <w:sz w:val="30"/>
          <w:szCs w:val="30"/>
        </w:rPr>
        <w:t>2</w:t>
      </w:r>
      <w:r w:rsidRPr="001B1A34">
        <w:rPr>
          <w:rFonts w:ascii="仿宋" w:eastAsia="仿宋" w:hAnsi="仿宋" w:hint="eastAsia"/>
          <w:sz w:val="30"/>
          <w:szCs w:val="30"/>
        </w:rPr>
        <w:t>）数字庭审的融合。案件基本信息、证据材料等信息直接推送给科技庭审系统、庭审及办公语音识别系统</w:t>
      </w:r>
      <w:r w:rsidR="00793A29" w:rsidRPr="001B1A34">
        <w:rPr>
          <w:rFonts w:ascii="仿宋" w:eastAsia="仿宋" w:hAnsi="仿宋" w:hint="eastAsia"/>
          <w:sz w:val="30"/>
          <w:szCs w:val="30"/>
        </w:rPr>
        <w:t>生成个性化</w:t>
      </w:r>
      <w:r w:rsidRPr="001B1A34">
        <w:rPr>
          <w:rFonts w:ascii="仿宋" w:eastAsia="仿宋" w:hAnsi="仿宋" w:hint="eastAsia"/>
          <w:sz w:val="30"/>
          <w:szCs w:val="30"/>
        </w:rPr>
        <w:t>案要素信息、卷宗信息识别包，保障庭审过程的高效、公开与公正。</w:t>
      </w:r>
    </w:p>
    <w:p w:rsidR="00601E7D" w:rsidRPr="001B1A34" w:rsidRDefault="001C65A3" w:rsidP="001B1A34">
      <w:pPr>
        <w:spacing w:line="560" w:lineRule="exact"/>
        <w:rPr>
          <w:rFonts w:ascii="仿宋" w:eastAsia="仿宋" w:hAnsi="仿宋"/>
          <w:sz w:val="30"/>
          <w:szCs w:val="30"/>
        </w:rPr>
      </w:pPr>
      <w:r w:rsidRPr="001B1A34">
        <w:rPr>
          <w:rFonts w:ascii="仿宋" w:eastAsia="仿宋" w:hAnsi="仿宋" w:hint="eastAsia"/>
          <w:sz w:val="30"/>
          <w:szCs w:val="30"/>
        </w:rPr>
        <w:t xml:space="preserve">    （</w:t>
      </w:r>
      <w:r w:rsidRPr="001B1A34">
        <w:rPr>
          <w:rFonts w:ascii="仿宋" w:eastAsia="仿宋" w:hAnsi="仿宋"/>
          <w:sz w:val="30"/>
          <w:szCs w:val="30"/>
        </w:rPr>
        <w:t>3</w:t>
      </w:r>
      <w:r w:rsidRPr="001B1A34">
        <w:rPr>
          <w:rFonts w:ascii="仿宋" w:eastAsia="仿宋" w:hAnsi="仿宋" w:hint="eastAsia"/>
          <w:sz w:val="30"/>
          <w:szCs w:val="30"/>
        </w:rPr>
        <w:t>）文书撰写的融合。采用宽屏显示器，开启法律文书“左看右写”的新模式，可直接利用、关联已经图文识别后的电子卷宗，为法官撰写法律文书提供了便利。</w:t>
      </w:r>
    </w:p>
    <w:p w:rsidR="00601E7D" w:rsidRPr="001B1A34" w:rsidRDefault="001C65A3" w:rsidP="001B1A34">
      <w:pPr>
        <w:spacing w:line="560" w:lineRule="exact"/>
        <w:rPr>
          <w:rFonts w:ascii="仿宋" w:eastAsia="仿宋" w:hAnsi="仿宋"/>
          <w:sz w:val="30"/>
          <w:szCs w:val="30"/>
        </w:rPr>
      </w:pPr>
      <w:r w:rsidRPr="001B1A34">
        <w:rPr>
          <w:rFonts w:ascii="仿宋" w:eastAsia="仿宋" w:hAnsi="仿宋" w:hint="eastAsia"/>
          <w:sz w:val="30"/>
          <w:szCs w:val="30"/>
        </w:rPr>
        <w:t xml:space="preserve">    （</w:t>
      </w:r>
      <w:r w:rsidRPr="001B1A34">
        <w:rPr>
          <w:rFonts w:ascii="仿宋" w:eastAsia="仿宋" w:hAnsi="仿宋"/>
          <w:sz w:val="30"/>
          <w:szCs w:val="30"/>
        </w:rPr>
        <w:t>4</w:t>
      </w:r>
      <w:r w:rsidRPr="001B1A34">
        <w:rPr>
          <w:rFonts w:ascii="仿宋" w:eastAsia="仿宋" w:hAnsi="仿宋" w:hint="eastAsia"/>
          <w:sz w:val="30"/>
          <w:szCs w:val="30"/>
        </w:rPr>
        <w:t>）材料转接的融合。结合诉讼材料中转云平台，实现了纸质材料与电子卷宗在诉讼材料收发中心与业务部门之间的高效、同步转接。</w:t>
      </w:r>
    </w:p>
    <w:p w:rsidR="00601E7D" w:rsidRPr="001B1A34" w:rsidRDefault="001C65A3" w:rsidP="001B1A34">
      <w:pPr>
        <w:spacing w:line="560" w:lineRule="exact"/>
        <w:rPr>
          <w:rFonts w:ascii="仿宋" w:eastAsia="仿宋" w:hAnsi="仿宋"/>
          <w:sz w:val="30"/>
          <w:szCs w:val="30"/>
        </w:rPr>
      </w:pPr>
      <w:r w:rsidRPr="001B1A34">
        <w:rPr>
          <w:rFonts w:ascii="仿宋" w:eastAsia="仿宋" w:hAnsi="仿宋" w:hint="eastAsia"/>
          <w:sz w:val="30"/>
          <w:szCs w:val="30"/>
        </w:rPr>
        <w:t xml:space="preserve">    （</w:t>
      </w:r>
      <w:r w:rsidRPr="001B1A34">
        <w:rPr>
          <w:rFonts w:ascii="仿宋" w:eastAsia="仿宋" w:hAnsi="仿宋"/>
          <w:sz w:val="30"/>
          <w:szCs w:val="30"/>
        </w:rPr>
        <w:t>5</w:t>
      </w:r>
      <w:r w:rsidRPr="001B1A34">
        <w:rPr>
          <w:rFonts w:ascii="仿宋" w:eastAsia="仿宋" w:hAnsi="仿宋" w:hint="eastAsia"/>
          <w:sz w:val="30"/>
          <w:szCs w:val="30"/>
        </w:rPr>
        <w:t>）电子卷宗的融合。所有诉讼材料经收发中心同步数字化后，在法官办案系统电子卷宗中予以体现，结合流程节点自动生成的法律文书，为合议庭成员、审委会委员等网上阅卷提供全程支持和服务。</w:t>
      </w:r>
    </w:p>
    <w:p w:rsidR="00601E7D" w:rsidRPr="001B1A34" w:rsidRDefault="001C65A3" w:rsidP="001B1A34">
      <w:pPr>
        <w:spacing w:line="560" w:lineRule="exact"/>
        <w:rPr>
          <w:rFonts w:ascii="仿宋" w:eastAsia="仿宋" w:hAnsi="仿宋"/>
          <w:sz w:val="30"/>
          <w:szCs w:val="30"/>
        </w:rPr>
      </w:pPr>
      <w:r w:rsidRPr="001B1A34">
        <w:rPr>
          <w:rFonts w:ascii="仿宋" w:eastAsia="仿宋" w:hAnsi="仿宋" w:hint="eastAsia"/>
          <w:sz w:val="30"/>
          <w:szCs w:val="30"/>
        </w:rPr>
        <w:t xml:space="preserve">    （</w:t>
      </w:r>
      <w:r w:rsidRPr="001B1A34">
        <w:rPr>
          <w:rFonts w:ascii="仿宋" w:eastAsia="仿宋" w:hAnsi="仿宋"/>
          <w:sz w:val="30"/>
          <w:szCs w:val="30"/>
        </w:rPr>
        <w:t>6</w:t>
      </w:r>
      <w:r w:rsidRPr="001B1A34">
        <w:rPr>
          <w:rFonts w:ascii="仿宋" w:eastAsia="仿宋" w:hAnsi="仿宋" w:hint="eastAsia"/>
          <w:sz w:val="30"/>
          <w:szCs w:val="30"/>
        </w:rPr>
        <w:t>）报结案件的融合。报结案件时，可基于案件裁判文书进行分析，将缺乏的信息自动回填到结案登记页面上，实现了案件信息的比对及完善，提高了业务数据的质量。</w:t>
      </w:r>
    </w:p>
    <w:p w:rsidR="00601E7D" w:rsidRPr="001B1A34" w:rsidRDefault="001C65A3" w:rsidP="001B1A34">
      <w:pPr>
        <w:spacing w:line="560" w:lineRule="exact"/>
        <w:ind w:firstLine="585"/>
        <w:jc w:val="left"/>
        <w:rPr>
          <w:rFonts w:ascii="仿宋" w:eastAsia="仿宋" w:hAnsi="仿宋"/>
          <w:sz w:val="30"/>
          <w:szCs w:val="30"/>
        </w:rPr>
      </w:pPr>
      <w:r w:rsidRPr="001B1A34">
        <w:rPr>
          <w:rFonts w:ascii="仿宋" w:eastAsia="仿宋" w:hAnsi="仿宋" w:hint="eastAsia"/>
          <w:sz w:val="30"/>
          <w:szCs w:val="30"/>
        </w:rPr>
        <w:t>“千灯方案”是智慧审判苏州模式下，电子卷宗</w:t>
      </w:r>
      <w:r w:rsidRPr="001B1A34">
        <w:rPr>
          <w:rFonts w:ascii="仿宋" w:eastAsia="仿宋" w:hAnsi="仿宋"/>
          <w:sz w:val="30"/>
          <w:szCs w:val="30"/>
        </w:rPr>
        <w:t>+</w:t>
      </w:r>
      <w:r w:rsidRPr="001B1A34">
        <w:rPr>
          <w:rFonts w:ascii="仿宋" w:eastAsia="仿宋" w:hAnsi="仿宋" w:hint="eastAsia"/>
          <w:sz w:val="30"/>
          <w:szCs w:val="30"/>
        </w:rPr>
        <w:t>语音识别一体化的集成解决方案的成功实践。</w:t>
      </w:r>
    </w:p>
    <w:p w:rsidR="00601E7D" w:rsidRPr="001B1A34" w:rsidRDefault="00601E7D" w:rsidP="001B1A34">
      <w:pPr>
        <w:spacing w:line="560" w:lineRule="exact"/>
        <w:ind w:firstLine="585"/>
        <w:jc w:val="left"/>
        <w:rPr>
          <w:rFonts w:ascii="仿宋" w:eastAsia="仿宋" w:hAnsi="仿宋"/>
          <w:sz w:val="30"/>
          <w:szCs w:val="30"/>
        </w:rPr>
      </w:pPr>
    </w:p>
    <w:p w:rsidR="00601E7D" w:rsidRPr="001B1A34" w:rsidRDefault="001C65A3" w:rsidP="001B1A34">
      <w:pPr>
        <w:spacing w:line="560" w:lineRule="exact"/>
        <w:ind w:leftChars="-742" w:left="2" w:hangingChars="520" w:hanging="1560"/>
        <w:jc w:val="center"/>
        <w:rPr>
          <w:rFonts w:ascii="黑体" w:eastAsia="黑体" w:hAnsi="黑体" w:cs="黑体"/>
          <w:sz w:val="30"/>
          <w:szCs w:val="30"/>
        </w:rPr>
      </w:pPr>
      <w:r w:rsidRPr="001B1A34">
        <w:rPr>
          <w:rFonts w:ascii="黑体" w:eastAsia="黑体" w:hAnsi="黑体" w:cs="黑体" w:hint="eastAsia"/>
          <w:sz w:val="30"/>
          <w:szCs w:val="30"/>
        </w:rPr>
        <w:t>五  取得成效：审判质效得到大幅提升</w:t>
      </w:r>
    </w:p>
    <w:p w:rsidR="00601E7D" w:rsidRPr="001B1A34" w:rsidRDefault="001C65A3" w:rsidP="001B1A34">
      <w:pPr>
        <w:spacing w:line="560" w:lineRule="exact"/>
        <w:ind w:firstLineChars="200" w:firstLine="602"/>
        <w:rPr>
          <w:rFonts w:ascii="仿宋" w:eastAsia="仿宋" w:hAnsi="仿宋"/>
          <w:b/>
          <w:sz w:val="30"/>
          <w:szCs w:val="30"/>
        </w:rPr>
      </w:pPr>
      <w:r w:rsidRPr="001B1A34">
        <w:rPr>
          <w:rFonts w:ascii="仿宋" w:eastAsia="仿宋" w:hAnsi="仿宋" w:hint="eastAsia"/>
          <w:b/>
          <w:sz w:val="30"/>
          <w:szCs w:val="30"/>
        </w:rPr>
        <w:t>（一）全方位智能服务，有效提升办案质效</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昆山市人民法院千灯法庭通过对电子卷宗的技术加工、深度分析和挖掘，实现对办案全流程的支持和服务，大幅度提升法官办案水平和效率。“千灯方案”立足审判一线法官的办公办案需求，借力信息化手段，依托“智慧审判苏州模式”</w:t>
      </w:r>
      <w:r w:rsidR="00224971" w:rsidRPr="001B1A34">
        <w:rPr>
          <w:rFonts w:ascii="仿宋" w:eastAsia="仿宋" w:hAnsi="仿宋" w:hint="eastAsia"/>
          <w:sz w:val="30"/>
          <w:szCs w:val="30"/>
        </w:rPr>
        <w:t>5+3</w:t>
      </w:r>
      <w:r w:rsidRPr="001B1A34">
        <w:rPr>
          <w:rFonts w:ascii="仿宋" w:eastAsia="仿宋" w:hAnsi="仿宋" w:hint="eastAsia"/>
          <w:sz w:val="30"/>
          <w:szCs w:val="30"/>
        </w:rPr>
        <w:t>八大信息系统平台，大力推进法官办案智能化辅助系统建设，深化对电子卷宗的深度应用，上线运行“电子卷宗智能标注编目”、“法条检索随讲随查”系统，创新开发“纸质卷宗智能保管”系统，丰富了“智慧审判苏州模式”的内涵。</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为适应法官办案的习惯，将卷宗材料按照当事人提交、法院提取进行智能编目，同时通过思维导图直观展现全案材料，方便法官快速熟悉案情进行审理。为法官审理阅卷提供系统批阅功能和强大的检索功能，提供卷宗材料的目录检索、全文检索、阅卷笔记检索等方便了法官审理。在开庭审理时，引入人工智能语音识别功能，与科技法庭系统互联互通，实现了庭审语音同步转化为文字，自动生成庭审笔录，大大提高庭审记录速度和完整性；通过深度融合，实现了语音唤醒、实时调取电子证据，“随讲随翻”可视化质证，提升举证、质证效率；使用“随讲随查”法条检索系统，实现了庭审中法律条文的实时语音查询，有效避免法条检索难、法律解释不统一等问题。在制作法律文书时实现“左看右写”，方便法官复制、粘贴、关联电子卷宗材料，法官亦可直接口述法律文书使用语音转写成文，提高编写效率。对于案情相对简单</w:t>
      </w:r>
      <w:r w:rsidR="00224971" w:rsidRPr="001B1A34">
        <w:rPr>
          <w:rFonts w:ascii="仿宋" w:eastAsia="仿宋" w:hAnsi="仿宋" w:hint="eastAsia"/>
          <w:sz w:val="30"/>
          <w:szCs w:val="30"/>
        </w:rPr>
        <w:t>的诸如</w:t>
      </w:r>
      <w:r w:rsidRPr="001B1A34">
        <w:rPr>
          <w:rFonts w:ascii="仿宋" w:eastAsia="仿宋" w:hAnsi="仿宋" w:hint="eastAsia"/>
          <w:sz w:val="30"/>
          <w:szCs w:val="30"/>
        </w:rPr>
        <w:t>道路交通事故损害赔偿纠纷等案件，利用自主开发的裁判文书一键生成系统，智能提取电子卷宗信息，一键生成裁判文书，大幅度降低法官案头工作量，缩短了文书制作时间。同时，智慧审判系统通过提取电子卷宗的信息数据归纳案件主要事实和争议焦点，实现了智能推送类似案例以及相关法律法规，以供法官参考。在结案后，系统自动对诉讼材料进行编排，形成完整的电子卷宗，通过一键归档功能，自动转化生成符合最高法院规范要求的电子档案。目前智慧审判系统已和全省法院审判管理系统、科技法庭系统、审委会会议系统实现互联互通，广泛应用于立案、庭审、合议庭评议、审委会讨论案件、法官制作裁判文书、送达、归档等各个环节，实现了应用多维覆盖，为法官办案提供全方位技术支持和智能化服务。2018年4-10月份，千灯法庭共收案1422件，结案1297件，人均月结案44.5件，同比上升40.1%，平均审理周期缩短6.6天，审判质效有了较大提升。</w:t>
      </w:r>
    </w:p>
    <w:p w:rsidR="00601E7D" w:rsidRPr="001B1A34" w:rsidRDefault="001C65A3" w:rsidP="001B1A34">
      <w:pPr>
        <w:spacing w:line="560" w:lineRule="exact"/>
        <w:ind w:firstLineChars="200" w:firstLine="602"/>
        <w:rPr>
          <w:rFonts w:ascii="仿宋" w:eastAsia="仿宋" w:hAnsi="仿宋"/>
          <w:b/>
          <w:sz w:val="30"/>
          <w:szCs w:val="30"/>
        </w:rPr>
      </w:pPr>
      <w:r w:rsidRPr="001B1A34">
        <w:rPr>
          <w:rFonts w:ascii="仿宋" w:eastAsia="仿宋" w:hAnsi="仿宋" w:hint="eastAsia"/>
          <w:b/>
          <w:sz w:val="30"/>
          <w:szCs w:val="30"/>
        </w:rPr>
        <w:t>（二）全业务网上办理，助推监管同步化精细化</w:t>
      </w:r>
    </w:p>
    <w:p w:rsidR="00601E7D" w:rsidRPr="001B1A34" w:rsidRDefault="00C81D0D"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传统的办案模式</w:t>
      </w:r>
      <w:r w:rsidR="001C65A3" w:rsidRPr="001B1A34">
        <w:rPr>
          <w:rFonts w:ascii="仿宋" w:eastAsia="仿宋" w:hAnsi="仿宋" w:hint="eastAsia"/>
          <w:sz w:val="30"/>
          <w:szCs w:val="30"/>
        </w:rPr>
        <w:t>是诉讼材料</w:t>
      </w:r>
      <w:r w:rsidRPr="001B1A34">
        <w:rPr>
          <w:rFonts w:ascii="仿宋" w:eastAsia="仿宋" w:hAnsi="仿宋" w:hint="eastAsia"/>
          <w:sz w:val="30"/>
          <w:szCs w:val="30"/>
        </w:rPr>
        <w:t>线下</w:t>
      </w:r>
      <w:r w:rsidR="001C65A3" w:rsidRPr="001B1A34">
        <w:rPr>
          <w:rFonts w:ascii="仿宋" w:eastAsia="仿宋" w:hAnsi="仿宋" w:hint="eastAsia"/>
          <w:sz w:val="30"/>
          <w:szCs w:val="30"/>
        </w:rPr>
        <w:t>制作、</w:t>
      </w:r>
      <w:r w:rsidRPr="001B1A34">
        <w:rPr>
          <w:rFonts w:ascii="仿宋" w:eastAsia="仿宋" w:hAnsi="仿宋" w:hint="eastAsia"/>
          <w:sz w:val="30"/>
          <w:szCs w:val="30"/>
        </w:rPr>
        <w:t>审判执行过程均在</w:t>
      </w:r>
      <w:r w:rsidR="001C65A3" w:rsidRPr="001B1A34">
        <w:rPr>
          <w:rFonts w:ascii="仿宋" w:eastAsia="仿宋" w:hAnsi="仿宋" w:hint="eastAsia"/>
          <w:sz w:val="30"/>
          <w:szCs w:val="30"/>
        </w:rPr>
        <w:t>系统外运行，院庭长对法官和书记员、法官对书记员之间是单向管理，无法形成有效的双向沟通机制和相互督促关系，管理效率低下，不规范、不透明、不及时等现象时有发生。电子卷宗同步生成及无纸化网上办案突破了传统办案模式，每一起案件从立案到分案、送达保全、庭审合议、制作文书、结案归档等各个环节均在线上运行，每一步办理均在网上实时体现，均在办案系统中留存，</w:t>
      </w:r>
      <w:r w:rsidR="00CE6986" w:rsidRPr="001B1A34">
        <w:rPr>
          <w:rFonts w:ascii="仿宋" w:eastAsia="仿宋" w:hAnsi="仿宋" w:hint="eastAsia"/>
          <w:sz w:val="30"/>
          <w:szCs w:val="30"/>
        </w:rPr>
        <w:t>实现</w:t>
      </w:r>
      <w:r w:rsidR="001C65A3" w:rsidRPr="001B1A34">
        <w:rPr>
          <w:rFonts w:ascii="仿宋" w:eastAsia="仿宋" w:hAnsi="仿宋" w:hint="eastAsia"/>
          <w:sz w:val="30"/>
          <w:szCs w:val="30"/>
        </w:rPr>
        <w:t>办案全流程自动控制、全流程保真留痕。在“千灯方案”下，法官将辅助事务通过线上下派至司法辅助集约服务中心后，可以随时进行催督办。服务中心完成交办事务后，</w:t>
      </w:r>
      <w:r w:rsidR="006C6306" w:rsidRPr="001B1A34">
        <w:rPr>
          <w:rFonts w:ascii="仿宋" w:eastAsia="仿宋" w:hAnsi="仿宋" w:hint="eastAsia"/>
          <w:sz w:val="30"/>
          <w:szCs w:val="30"/>
        </w:rPr>
        <w:t>需</w:t>
      </w:r>
      <w:r w:rsidR="001C65A3" w:rsidRPr="001B1A34">
        <w:rPr>
          <w:rFonts w:ascii="仿宋" w:eastAsia="仿宋" w:hAnsi="仿宋" w:hint="eastAsia"/>
          <w:sz w:val="30"/>
          <w:szCs w:val="30"/>
        </w:rPr>
        <w:t>通知法官及时启动下一个流程。法官</w:t>
      </w:r>
      <w:r w:rsidR="006C6306" w:rsidRPr="001B1A34">
        <w:rPr>
          <w:rFonts w:ascii="仿宋" w:eastAsia="仿宋" w:hAnsi="仿宋" w:hint="eastAsia"/>
          <w:sz w:val="30"/>
          <w:szCs w:val="30"/>
        </w:rPr>
        <w:t>、</w:t>
      </w:r>
      <w:r w:rsidR="001C65A3" w:rsidRPr="001B1A34">
        <w:rPr>
          <w:rFonts w:ascii="仿宋" w:eastAsia="仿宋" w:hAnsi="仿宋" w:hint="eastAsia"/>
          <w:sz w:val="30"/>
          <w:szCs w:val="30"/>
        </w:rPr>
        <w:t>服务中心不及时完成流程的，系统会</w:t>
      </w:r>
      <w:r w:rsidR="006C6306" w:rsidRPr="001B1A34">
        <w:rPr>
          <w:rFonts w:ascii="仿宋" w:eastAsia="仿宋" w:hAnsi="仿宋" w:hint="eastAsia"/>
          <w:sz w:val="30"/>
          <w:szCs w:val="30"/>
        </w:rPr>
        <w:t>提醒</w:t>
      </w:r>
      <w:r w:rsidR="001C65A3" w:rsidRPr="001B1A34">
        <w:rPr>
          <w:rFonts w:ascii="仿宋" w:eastAsia="仿宋" w:hAnsi="仿宋" w:hint="eastAsia"/>
          <w:sz w:val="30"/>
          <w:szCs w:val="30"/>
        </w:rPr>
        <w:t>院庭长介入管理。院庭长也可以利用系统主动、实时、动态监管案件办理情况，有效地严格控制办案超期等现象，开展网上评查，提高审判管理质量与效率。无纸化网上办案的推行，促使千灯法庭将传统的院庭长管法官、法官管书记员的单向管理模式转变为法官与司法辅助集约服务中心相互协作和监督、院庭长负责流程监管的管理模式。院庭长的审判管理方式也由以往的对部分案件的事后监督改变为对全部案件的全流程、全方位监管。该新型审判管理模式，实现了案件办理全过程可掌控、节点可查询、进程可预期，既可避免催督办滞后、拖延办案情况的发生，也能解决放权后监管难问题，提升管理监督的科学化、精细化水平。网上办案</w:t>
      </w:r>
      <w:r w:rsidR="006C6306" w:rsidRPr="001B1A34">
        <w:rPr>
          <w:rFonts w:ascii="仿宋" w:eastAsia="仿宋" w:hAnsi="仿宋" w:hint="eastAsia"/>
          <w:sz w:val="30"/>
          <w:szCs w:val="30"/>
        </w:rPr>
        <w:t>不仅</w:t>
      </w:r>
      <w:r w:rsidR="001C65A3" w:rsidRPr="001B1A34">
        <w:rPr>
          <w:rFonts w:ascii="仿宋" w:eastAsia="仿宋" w:hAnsi="仿宋" w:hint="eastAsia"/>
          <w:sz w:val="30"/>
          <w:szCs w:val="30"/>
        </w:rPr>
        <w:t>提高审判活动规范化水平、促进审判公正，</w:t>
      </w:r>
      <w:r w:rsidR="006C6306" w:rsidRPr="001B1A34">
        <w:rPr>
          <w:rFonts w:ascii="仿宋" w:eastAsia="仿宋" w:hAnsi="仿宋" w:hint="eastAsia"/>
          <w:sz w:val="30"/>
          <w:szCs w:val="30"/>
        </w:rPr>
        <w:t>还</w:t>
      </w:r>
      <w:r w:rsidR="001C65A3" w:rsidRPr="001B1A34">
        <w:rPr>
          <w:rFonts w:ascii="仿宋" w:eastAsia="仿宋" w:hAnsi="仿宋" w:hint="eastAsia"/>
          <w:sz w:val="30"/>
          <w:szCs w:val="30"/>
        </w:rPr>
        <w:t>提高了司法公开工作水平，进而对法官的审判活动形成倒逼，杜绝“体外循环”。因每个审判流程节点均能及时生成电子卷宗，并同步推送至司法公开平台，使得整个</w:t>
      </w:r>
      <w:r w:rsidR="00B07435" w:rsidRPr="001B1A34">
        <w:rPr>
          <w:rFonts w:ascii="仿宋" w:eastAsia="仿宋" w:hAnsi="仿宋" w:hint="eastAsia"/>
          <w:sz w:val="30"/>
          <w:szCs w:val="30"/>
        </w:rPr>
        <w:t>审判</w:t>
      </w:r>
      <w:r w:rsidR="001C65A3" w:rsidRPr="001B1A34">
        <w:rPr>
          <w:rFonts w:ascii="仿宋" w:eastAsia="仿宋" w:hAnsi="仿宋" w:hint="eastAsia"/>
          <w:sz w:val="30"/>
          <w:szCs w:val="30"/>
        </w:rPr>
        <w:t>流程公开透明，</w:t>
      </w:r>
      <w:r w:rsidR="00B07435" w:rsidRPr="001B1A34">
        <w:rPr>
          <w:rFonts w:ascii="仿宋" w:eastAsia="仿宋" w:hAnsi="仿宋" w:hint="eastAsia"/>
          <w:sz w:val="30"/>
          <w:szCs w:val="30"/>
        </w:rPr>
        <w:t>极大</w:t>
      </w:r>
      <w:r w:rsidR="001C65A3" w:rsidRPr="001B1A34">
        <w:rPr>
          <w:rFonts w:ascii="仿宋" w:eastAsia="仿宋" w:hAnsi="仿宋" w:hint="eastAsia"/>
          <w:sz w:val="30"/>
          <w:szCs w:val="30"/>
        </w:rPr>
        <w:t>方便</w:t>
      </w:r>
      <w:r w:rsidR="00B07435" w:rsidRPr="001B1A34">
        <w:rPr>
          <w:rFonts w:ascii="仿宋" w:eastAsia="仿宋" w:hAnsi="仿宋" w:hint="eastAsia"/>
          <w:sz w:val="30"/>
          <w:szCs w:val="30"/>
        </w:rPr>
        <w:t>了</w:t>
      </w:r>
      <w:r w:rsidR="001C65A3" w:rsidRPr="001B1A34">
        <w:rPr>
          <w:rFonts w:ascii="仿宋" w:eastAsia="仿宋" w:hAnsi="仿宋" w:hint="eastAsia"/>
          <w:sz w:val="30"/>
          <w:szCs w:val="30"/>
        </w:rPr>
        <w:t>当事人、社会公众查阅，</w:t>
      </w:r>
      <w:r w:rsidR="00B07435" w:rsidRPr="001B1A34">
        <w:rPr>
          <w:rFonts w:ascii="仿宋" w:eastAsia="仿宋" w:hAnsi="仿宋" w:hint="eastAsia"/>
          <w:sz w:val="30"/>
          <w:szCs w:val="30"/>
        </w:rPr>
        <w:t>也使得</w:t>
      </w:r>
      <w:r w:rsidR="001C65A3" w:rsidRPr="001B1A34">
        <w:rPr>
          <w:rFonts w:ascii="仿宋" w:eastAsia="仿宋" w:hAnsi="仿宋" w:hint="eastAsia"/>
          <w:sz w:val="30"/>
          <w:szCs w:val="30"/>
        </w:rPr>
        <w:t>法院工作能够更好地接受群众的监督。</w:t>
      </w:r>
    </w:p>
    <w:p w:rsidR="00601E7D" w:rsidRPr="001B1A34" w:rsidRDefault="001C65A3" w:rsidP="001B1A34">
      <w:pPr>
        <w:spacing w:line="560" w:lineRule="exact"/>
        <w:ind w:firstLineChars="200" w:firstLine="602"/>
        <w:rPr>
          <w:rFonts w:ascii="仿宋" w:eastAsia="仿宋" w:hAnsi="仿宋"/>
          <w:b/>
          <w:sz w:val="30"/>
          <w:szCs w:val="30"/>
        </w:rPr>
      </w:pPr>
      <w:r w:rsidRPr="001B1A34">
        <w:rPr>
          <w:rFonts w:ascii="仿宋" w:eastAsia="仿宋" w:hAnsi="仿宋" w:hint="eastAsia"/>
          <w:b/>
          <w:sz w:val="30"/>
          <w:szCs w:val="30"/>
        </w:rPr>
        <w:t>（三）全庭集约化管理，革新审判团队模式</w:t>
      </w:r>
    </w:p>
    <w:p w:rsidR="00601E7D" w:rsidRPr="001B1A34" w:rsidRDefault="001C65A3" w:rsidP="001B1A34">
      <w:pPr>
        <w:spacing w:line="560" w:lineRule="exact"/>
        <w:ind w:firstLineChars="200" w:firstLine="600"/>
        <w:rPr>
          <w:rFonts w:ascii="仿宋" w:eastAsia="仿宋" w:hAnsi="仿宋"/>
          <w:sz w:val="30"/>
          <w:szCs w:val="30"/>
        </w:rPr>
      </w:pPr>
      <w:r w:rsidRPr="001B1A34">
        <w:rPr>
          <w:rFonts w:ascii="仿宋" w:eastAsia="仿宋" w:hAnsi="仿宋" w:hint="eastAsia"/>
          <w:sz w:val="30"/>
          <w:szCs w:val="30"/>
        </w:rPr>
        <w:t>中央国家领导多次强调，“改革是由问题倒逼而产生，又在不断解决问题中而深化”。解决“人案矛盾”，不仅要借助于信息化手段，更要推动现有审判资源的结构性调整和转型升级。社会高度发展必然是精细分工，让专业的人做专业的事才能发挥最大效能。“千灯</w:t>
      </w:r>
      <w:r w:rsidR="00B07435" w:rsidRPr="001B1A34">
        <w:rPr>
          <w:rFonts w:ascii="仿宋" w:eastAsia="仿宋" w:hAnsi="仿宋" w:hint="eastAsia"/>
          <w:sz w:val="30"/>
          <w:szCs w:val="30"/>
        </w:rPr>
        <w:t>方案</w:t>
      </w:r>
      <w:r w:rsidRPr="001B1A34">
        <w:rPr>
          <w:rFonts w:ascii="仿宋" w:eastAsia="仿宋" w:hAnsi="仿宋" w:hint="eastAsia"/>
          <w:sz w:val="30"/>
          <w:szCs w:val="30"/>
        </w:rPr>
        <w:t>”以人工智能、网络技术对应的信息化作工具，将以往分散处理、平行运转、线状管理的审判辅助事务提取出来，采取“合并同类项”的方式交由司法辅助集约服务中心统一集中办理，实行“因岗设人、专人专责”和流水线作业，最大限度减少重复劳动，实现“1+1＞2”，同时引入社会服务，将纸质材料扫描、电子卷宗编目、质检以及卷宗装订归档等程序性事务外包给有相应资质的扫描公司，进一步释放人力资源，提升司法效能。通过剥离审判辅助事务交由专人办理，</w:t>
      </w:r>
      <w:r w:rsidR="00B07435" w:rsidRPr="001B1A34">
        <w:rPr>
          <w:rFonts w:ascii="仿宋" w:eastAsia="仿宋" w:hAnsi="仿宋" w:hint="eastAsia"/>
          <w:sz w:val="30"/>
          <w:szCs w:val="30"/>
        </w:rPr>
        <w:t>让</w:t>
      </w:r>
      <w:r w:rsidRPr="001B1A34">
        <w:rPr>
          <w:rFonts w:ascii="仿宋" w:eastAsia="仿宋" w:hAnsi="仿宋" w:hint="eastAsia"/>
          <w:sz w:val="30"/>
          <w:szCs w:val="30"/>
        </w:rPr>
        <w:t>法官从繁杂的审判辅助事务中解放出来，</w:t>
      </w:r>
      <w:r w:rsidR="00B07435" w:rsidRPr="001B1A34">
        <w:rPr>
          <w:rFonts w:ascii="仿宋" w:eastAsia="仿宋" w:hAnsi="仿宋" w:hint="eastAsia"/>
          <w:sz w:val="30"/>
          <w:szCs w:val="30"/>
        </w:rPr>
        <w:t>专注于</w:t>
      </w:r>
      <w:r w:rsidRPr="001B1A34">
        <w:rPr>
          <w:rFonts w:ascii="仿宋" w:eastAsia="仿宋" w:hAnsi="仿宋" w:hint="eastAsia"/>
          <w:sz w:val="30"/>
          <w:szCs w:val="30"/>
        </w:rPr>
        <w:t>“审、判、写”</w:t>
      </w:r>
      <w:r w:rsidR="00B07435" w:rsidRPr="001B1A34">
        <w:rPr>
          <w:rFonts w:ascii="仿宋" w:eastAsia="仿宋" w:hAnsi="仿宋" w:hint="eastAsia"/>
          <w:sz w:val="30"/>
          <w:szCs w:val="30"/>
        </w:rPr>
        <w:t>。同时，</w:t>
      </w:r>
      <w:r w:rsidRPr="001B1A34">
        <w:rPr>
          <w:rFonts w:ascii="仿宋" w:eastAsia="仿宋" w:hAnsi="仿宋" w:hint="eastAsia"/>
          <w:sz w:val="30"/>
          <w:szCs w:val="30"/>
        </w:rPr>
        <w:t>也</w:t>
      </w:r>
      <w:r w:rsidR="00B07435" w:rsidRPr="001B1A34">
        <w:rPr>
          <w:rFonts w:ascii="仿宋" w:eastAsia="仿宋" w:hAnsi="仿宋" w:hint="eastAsia"/>
          <w:sz w:val="30"/>
          <w:szCs w:val="30"/>
        </w:rPr>
        <w:t>促进</w:t>
      </w:r>
      <w:r w:rsidRPr="001B1A34">
        <w:rPr>
          <w:rFonts w:ascii="仿宋" w:eastAsia="仿宋" w:hAnsi="仿宋" w:hint="eastAsia"/>
          <w:sz w:val="30"/>
          <w:szCs w:val="30"/>
        </w:rPr>
        <w:t>了审判辅助事务</w:t>
      </w:r>
      <w:r w:rsidR="00B07435" w:rsidRPr="001B1A34">
        <w:rPr>
          <w:rFonts w:ascii="仿宋" w:eastAsia="仿宋" w:hAnsi="仿宋" w:hint="eastAsia"/>
          <w:sz w:val="30"/>
          <w:szCs w:val="30"/>
        </w:rPr>
        <w:t>实现</w:t>
      </w:r>
      <w:r w:rsidRPr="001B1A34">
        <w:rPr>
          <w:rFonts w:ascii="仿宋" w:eastAsia="仿宋" w:hAnsi="仿宋" w:hint="eastAsia"/>
          <w:sz w:val="30"/>
          <w:szCs w:val="30"/>
        </w:rPr>
        <w:t>专业化、高效化和集约化。</w:t>
      </w:r>
      <w:r w:rsidR="00B07435" w:rsidRPr="001B1A34">
        <w:rPr>
          <w:rFonts w:ascii="仿宋" w:eastAsia="仿宋" w:hAnsi="仿宋" w:hint="eastAsia"/>
          <w:sz w:val="30"/>
          <w:szCs w:val="30"/>
        </w:rPr>
        <w:t>“千灯方案”</w:t>
      </w:r>
      <w:r w:rsidRPr="001B1A34">
        <w:rPr>
          <w:rFonts w:ascii="仿宋" w:eastAsia="仿宋" w:hAnsi="仿宋" w:hint="eastAsia"/>
          <w:sz w:val="30"/>
          <w:szCs w:val="30"/>
        </w:rPr>
        <w:t>一改传统“法官+法官助理+书记员”的团队审判模式，</w:t>
      </w:r>
      <w:r w:rsidR="00B07435" w:rsidRPr="001B1A34">
        <w:rPr>
          <w:rFonts w:ascii="仿宋" w:eastAsia="仿宋" w:hAnsi="仿宋" w:hint="eastAsia"/>
          <w:sz w:val="30"/>
          <w:szCs w:val="30"/>
        </w:rPr>
        <w:t>推动</w:t>
      </w:r>
      <w:r w:rsidRPr="001B1A34">
        <w:rPr>
          <w:rFonts w:ascii="仿宋" w:eastAsia="仿宋" w:hAnsi="仿宋" w:hint="eastAsia"/>
          <w:sz w:val="30"/>
          <w:szCs w:val="30"/>
        </w:rPr>
        <w:t>形成了“多个法官+法官助理”共享一个辅助事务服务团队的扁平化审判团队架构，最大限度发挥</w:t>
      </w:r>
      <w:r w:rsidR="00B07435" w:rsidRPr="001B1A34">
        <w:rPr>
          <w:rFonts w:ascii="仿宋" w:eastAsia="仿宋" w:hAnsi="仿宋" w:hint="eastAsia"/>
          <w:sz w:val="30"/>
          <w:szCs w:val="30"/>
        </w:rPr>
        <w:t>了</w:t>
      </w:r>
      <w:r w:rsidRPr="001B1A34">
        <w:rPr>
          <w:rFonts w:ascii="仿宋" w:eastAsia="仿宋" w:hAnsi="仿宋" w:hint="eastAsia"/>
          <w:sz w:val="30"/>
          <w:szCs w:val="30"/>
        </w:rPr>
        <w:t>审判资源的利用效果。改革后，传统书记员角色不再存在，部分书记员转换为法官助理，部分书记员转入服务中心从事辅助事务。司法辅助事务集约化、专业化管理后，</w:t>
      </w:r>
      <w:r w:rsidR="00FE4B35" w:rsidRPr="001B1A34">
        <w:rPr>
          <w:rFonts w:ascii="仿宋" w:eastAsia="仿宋" w:hAnsi="仿宋" w:hint="eastAsia"/>
          <w:sz w:val="30"/>
          <w:szCs w:val="30"/>
        </w:rPr>
        <w:t>推进了人员分类管理，</w:t>
      </w:r>
      <w:r w:rsidRPr="001B1A34">
        <w:rPr>
          <w:rFonts w:ascii="仿宋" w:eastAsia="仿宋" w:hAnsi="仿宋" w:hint="eastAsia"/>
          <w:sz w:val="30"/>
          <w:szCs w:val="30"/>
        </w:rPr>
        <w:t>法官事务性工作减少50%以上，法官主体地位</w:t>
      </w:r>
      <w:r w:rsidR="00FE4B35" w:rsidRPr="001B1A34">
        <w:rPr>
          <w:rFonts w:ascii="仿宋" w:eastAsia="仿宋" w:hAnsi="仿宋" w:hint="eastAsia"/>
          <w:sz w:val="30"/>
          <w:szCs w:val="30"/>
        </w:rPr>
        <w:t>更加凸显</w:t>
      </w:r>
      <w:r w:rsidRPr="001B1A34">
        <w:rPr>
          <w:rFonts w:ascii="仿宋" w:eastAsia="仿宋" w:hAnsi="仿宋" w:hint="eastAsia"/>
          <w:sz w:val="30"/>
          <w:szCs w:val="30"/>
        </w:rPr>
        <w:t>，</w:t>
      </w:r>
      <w:r w:rsidR="00FE4B35" w:rsidRPr="001B1A34">
        <w:rPr>
          <w:rFonts w:ascii="仿宋" w:eastAsia="仿宋" w:hAnsi="仿宋" w:hint="eastAsia"/>
          <w:sz w:val="30"/>
          <w:szCs w:val="30"/>
        </w:rPr>
        <w:t>保障了</w:t>
      </w:r>
      <w:r w:rsidRPr="001B1A34">
        <w:rPr>
          <w:rFonts w:ascii="仿宋" w:eastAsia="仿宋" w:hAnsi="仿宋" w:hint="eastAsia"/>
          <w:sz w:val="30"/>
          <w:szCs w:val="30"/>
        </w:rPr>
        <w:t>司法责任制</w:t>
      </w:r>
      <w:r w:rsidR="00FE4B35" w:rsidRPr="001B1A34">
        <w:rPr>
          <w:rFonts w:ascii="仿宋" w:eastAsia="仿宋" w:hAnsi="仿宋" w:hint="eastAsia"/>
          <w:sz w:val="30"/>
          <w:szCs w:val="30"/>
        </w:rPr>
        <w:t>的有效落实</w:t>
      </w:r>
      <w:r w:rsidRPr="001B1A34">
        <w:rPr>
          <w:rFonts w:ascii="仿宋" w:eastAsia="仿宋" w:hAnsi="仿宋" w:hint="eastAsia"/>
          <w:sz w:val="30"/>
          <w:szCs w:val="30"/>
        </w:rPr>
        <w:t>，对办案工作起到减负增量作用。</w:t>
      </w:r>
    </w:p>
    <w:p w:rsidR="00601E7D" w:rsidRPr="001B1A34" w:rsidRDefault="00601E7D" w:rsidP="001B1A34">
      <w:pPr>
        <w:spacing w:line="560" w:lineRule="exact"/>
        <w:rPr>
          <w:rFonts w:ascii="仿宋" w:eastAsia="仿宋" w:hAnsi="仿宋"/>
          <w:sz w:val="30"/>
          <w:szCs w:val="30"/>
        </w:rPr>
      </w:pPr>
    </w:p>
    <w:p w:rsidR="00601E7D" w:rsidRPr="001B1A34" w:rsidRDefault="001C65A3" w:rsidP="001B1A34">
      <w:pPr>
        <w:spacing w:line="560" w:lineRule="exact"/>
        <w:jc w:val="center"/>
        <w:rPr>
          <w:rFonts w:ascii="黑体" w:eastAsia="黑体" w:hAnsi="黑体"/>
          <w:sz w:val="30"/>
          <w:szCs w:val="30"/>
        </w:rPr>
      </w:pPr>
      <w:r w:rsidRPr="001B1A34">
        <w:rPr>
          <w:rFonts w:ascii="黑体" w:eastAsia="黑体" w:hAnsi="黑体" w:hint="eastAsia"/>
          <w:sz w:val="30"/>
          <w:szCs w:val="30"/>
        </w:rPr>
        <w:t>六  未来展望：引领“智慧法院”建设发展浪潮</w:t>
      </w:r>
    </w:p>
    <w:p w:rsidR="00601E7D" w:rsidRPr="001B1A34" w:rsidRDefault="001C65A3" w:rsidP="001B1A34">
      <w:pPr>
        <w:spacing w:line="560" w:lineRule="exact"/>
        <w:ind w:firstLineChars="200" w:firstLine="600"/>
        <w:rPr>
          <w:rFonts w:ascii="仿宋" w:eastAsia="仿宋" w:hAnsi="仿宋"/>
          <w:sz w:val="30"/>
          <w:szCs w:val="30"/>
        </w:rPr>
      </w:pPr>
      <w:bookmarkStart w:id="5" w:name="_GoBack"/>
      <w:bookmarkEnd w:id="5"/>
      <w:r w:rsidRPr="001B1A34">
        <w:rPr>
          <w:rFonts w:ascii="仿宋" w:eastAsia="仿宋" w:hAnsi="仿宋" w:hint="eastAsia"/>
          <w:sz w:val="30"/>
          <w:szCs w:val="30"/>
        </w:rPr>
        <w:t>科技发展日新月异，智慧法院建设永远在路上。面对互联网+的时代浪潮，苏州法院将紧紧围绕人民法院信息化3.0版的任务目标，聚焦全业务网上办理、全流程依法公开、全方位智能服务，把握网络化、阳光化、智能化的特征，以更加超前的思维，更加宽广的视野，继续深入推进智慧法院建设，不断助推审判现代化，实现正义加速度，努力让人民群众在每一个司法案件中感受到公平正义。</w:t>
      </w:r>
    </w:p>
    <w:p w:rsidR="00935397" w:rsidRPr="001B1A34" w:rsidRDefault="001C65A3" w:rsidP="001B1A34">
      <w:pPr>
        <w:spacing w:line="560" w:lineRule="exact"/>
        <w:ind w:firstLineChars="200" w:firstLine="600"/>
        <w:rPr>
          <w:rFonts w:ascii="Times New Roman" w:hAnsi="Times New Roman"/>
          <w:sz w:val="30"/>
          <w:szCs w:val="30"/>
        </w:rPr>
      </w:pPr>
      <w:r w:rsidRPr="001B1A34">
        <w:rPr>
          <w:rFonts w:ascii="仿宋" w:eastAsia="仿宋" w:hAnsi="仿宋" w:hint="eastAsia"/>
          <w:sz w:val="30"/>
          <w:szCs w:val="30"/>
        </w:rPr>
        <w:t>下一步，</w:t>
      </w:r>
      <w:r w:rsidR="00362418" w:rsidRPr="001B1A34">
        <w:rPr>
          <w:rFonts w:ascii="仿宋" w:eastAsia="仿宋" w:hAnsi="仿宋" w:hint="eastAsia"/>
          <w:sz w:val="30"/>
          <w:szCs w:val="30"/>
        </w:rPr>
        <w:t>苏州</w:t>
      </w:r>
      <w:r w:rsidR="009C4731" w:rsidRPr="001B1A34">
        <w:rPr>
          <w:rFonts w:ascii="仿宋" w:eastAsia="仿宋" w:hAnsi="仿宋" w:hint="eastAsia"/>
          <w:sz w:val="30"/>
          <w:szCs w:val="30"/>
        </w:rPr>
        <w:t>两级法院</w:t>
      </w:r>
      <w:r w:rsidRPr="001B1A34">
        <w:rPr>
          <w:rFonts w:ascii="仿宋" w:eastAsia="仿宋" w:hAnsi="仿宋" w:hint="eastAsia"/>
          <w:sz w:val="30"/>
          <w:szCs w:val="30"/>
        </w:rPr>
        <w:t>将不断融入法官智慧推进信息化与业务深度融合，继续探索运用人工智能技术，在已有的智能服务基础上，不断融入法官的审判经验和审判智慧，提供个性化、定制化的智能辅助服务，为“智慧法院”建设提供强有利的技术支撑与保障。具体做到以下几点：一是扩展诉讼材料收发中心</w:t>
      </w:r>
      <w:r w:rsidR="00BC22AB" w:rsidRPr="001B1A34">
        <w:rPr>
          <w:rFonts w:ascii="仿宋" w:eastAsia="仿宋" w:hAnsi="仿宋" w:hint="eastAsia"/>
          <w:sz w:val="30"/>
          <w:szCs w:val="30"/>
        </w:rPr>
        <w:t>的</w:t>
      </w:r>
      <w:r w:rsidRPr="001B1A34">
        <w:rPr>
          <w:rFonts w:ascii="仿宋" w:eastAsia="仿宋" w:hAnsi="仿宋" w:hint="eastAsia"/>
          <w:sz w:val="30"/>
          <w:szCs w:val="30"/>
        </w:rPr>
        <w:t>职能。随着电子卷宗的深度应用，建议诉讼材料收发中心对所有案件诉讼材料纳入有效管理范畴，扩展收发中心的职能，向管理职能转变，使诉讼材料收发中心成为材料的数字化加工中心、智能分析中心</w:t>
      </w:r>
      <w:r w:rsidR="009E6693" w:rsidRPr="001B1A34">
        <w:rPr>
          <w:rFonts w:ascii="仿宋" w:eastAsia="仿宋" w:hAnsi="仿宋" w:hint="eastAsia"/>
          <w:sz w:val="30"/>
          <w:szCs w:val="30"/>
        </w:rPr>
        <w:t>，</w:t>
      </w:r>
      <w:r w:rsidR="000D7218" w:rsidRPr="001B1A34">
        <w:rPr>
          <w:rFonts w:ascii="仿宋" w:eastAsia="仿宋" w:hAnsi="仿宋" w:hint="eastAsia"/>
          <w:sz w:val="30"/>
          <w:szCs w:val="30"/>
        </w:rPr>
        <w:t>进一步提升集约化水平，</w:t>
      </w:r>
      <w:r w:rsidR="00784534" w:rsidRPr="001B1A34">
        <w:rPr>
          <w:rFonts w:ascii="仿宋" w:eastAsia="仿宋" w:hAnsi="仿宋" w:hint="eastAsia"/>
          <w:sz w:val="30"/>
          <w:szCs w:val="30"/>
        </w:rPr>
        <w:t>日前</w:t>
      </w:r>
      <w:r w:rsidR="009E6693" w:rsidRPr="001B1A34">
        <w:rPr>
          <w:rFonts w:ascii="仿宋" w:eastAsia="仿宋" w:hAnsi="仿宋" w:hint="eastAsia"/>
          <w:sz w:val="30"/>
          <w:szCs w:val="30"/>
        </w:rPr>
        <w:t>苏州两级法院数据加工工场已经</w:t>
      </w:r>
      <w:r w:rsidR="009C4731" w:rsidRPr="001B1A34">
        <w:rPr>
          <w:rFonts w:ascii="仿宋" w:eastAsia="仿宋" w:hAnsi="仿宋" w:hint="eastAsia"/>
          <w:sz w:val="30"/>
          <w:szCs w:val="30"/>
        </w:rPr>
        <w:t>初</w:t>
      </w:r>
      <w:r w:rsidR="009E6693" w:rsidRPr="001B1A34">
        <w:rPr>
          <w:rFonts w:ascii="仿宋" w:eastAsia="仿宋" w:hAnsi="仿宋" w:hint="eastAsia"/>
          <w:sz w:val="30"/>
          <w:szCs w:val="30"/>
        </w:rPr>
        <w:t>具雏形</w:t>
      </w:r>
      <w:r w:rsidR="00784534" w:rsidRPr="001B1A34">
        <w:rPr>
          <w:rFonts w:ascii="仿宋" w:eastAsia="仿宋" w:hAnsi="仿宋" w:hint="eastAsia"/>
          <w:sz w:val="30"/>
          <w:szCs w:val="30"/>
        </w:rPr>
        <w:t>，效果卓然</w:t>
      </w:r>
      <w:r w:rsidRPr="001B1A34">
        <w:rPr>
          <w:rFonts w:ascii="仿宋" w:eastAsia="仿宋" w:hAnsi="仿宋" w:hint="eastAsia"/>
          <w:sz w:val="30"/>
          <w:szCs w:val="30"/>
        </w:rPr>
        <w:t>。二是拓宽电子卷宗同步生成的渠道。诉讼材料收发中心只是电子卷宗同步数字化的渠道之一，可以拓宽电子卷宗同步生成的渠道，实现跨部门、跨行业的电子卷宗实时流转与共享，如与公安、检察院、律师事务所等，避免重复录入。努力构建诉讼材料收发中心以“材料收发、智能识别分析为主，数字化加工为辅”的工作模式。三是</w:t>
      </w:r>
      <w:r w:rsidR="009C4731" w:rsidRPr="001B1A34">
        <w:rPr>
          <w:rFonts w:ascii="仿宋" w:eastAsia="仿宋" w:hAnsi="仿宋" w:hint="eastAsia"/>
          <w:sz w:val="30"/>
          <w:szCs w:val="30"/>
        </w:rPr>
        <w:t>寻求软硬件结合支撑的方案。</w:t>
      </w:r>
      <w:r w:rsidR="00BC22AB" w:rsidRPr="001B1A34">
        <w:rPr>
          <w:rFonts w:ascii="仿宋" w:eastAsia="仿宋" w:hAnsi="仿宋" w:hint="eastAsia"/>
          <w:sz w:val="30"/>
          <w:szCs w:val="30"/>
        </w:rPr>
        <w:t>过去的云柜系统和智能中间库都是软硬件结合支撑的成功案例，我们进一步提出了软硬件结合的智能化解决方案，和技术公司合作推出全国第一台基于法院内网的诉讼材料数字</w:t>
      </w:r>
      <w:r w:rsidR="003C4AF5" w:rsidRPr="001B1A34">
        <w:rPr>
          <w:rFonts w:ascii="仿宋" w:eastAsia="仿宋" w:hAnsi="仿宋" w:hint="eastAsia"/>
          <w:sz w:val="30"/>
          <w:szCs w:val="30"/>
        </w:rPr>
        <w:t>加工</w:t>
      </w:r>
      <w:r w:rsidR="00BC22AB" w:rsidRPr="001B1A34">
        <w:rPr>
          <w:rFonts w:ascii="仿宋" w:eastAsia="仿宋" w:hAnsi="仿宋" w:hint="eastAsia"/>
          <w:sz w:val="30"/>
          <w:szCs w:val="30"/>
        </w:rPr>
        <w:t>机器人“速讼宝”，还将基于互联网</w:t>
      </w:r>
      <w:r w:rsidR="00BC22AB" w:rsidRPr="001B1A34">
        <w:rPr>
          <w:rFonts w:ascii="仿宋" w:eastAsia="仿宋" w:hAnsi="仿宋"/>
          <w:sz w:val="30"/>
          <w:szCs w:val="30"/>
        </w:rPr>
        <w:t>+推出机器人“速讼易”，全面解决纸质材料转化为数字材料的“人</w:t>
      </w:r>
      <w:r w:rsidR="002E2531" w:rsidRPr="001B1A34">
        <w:rPr>
          <w:rFonts w:ascii="仿宋" w:eastAsia="仿宋" w:hAnsi="仿宋" w:hint="eastAsia"/>
          <w:sz w:val="30"/>
          <w:szCs w:val="30"/>
        </w:rPr>
        <w:t>力</w:t>
      </w:r>
      <w:r w:rsidR="00BC22AB" w:rsidRPr="001B1A34">
        <w:rPr>
          <w:rFonts w:ascii="仿宋" w:eastAsia="仿宋" w:hAnsi="仿宋" w:hint="eastAsia"/>
          <w:sz w:val="30"/>
          <w:szCs w:val="30"/>
        </w:rPr>
        <w:t>”问题。</w:t>
      </w:r>
      <w:r w:rsidR="009C4731" w:rsidRPr="001B1A34">
        <w:rPr>
          <w:rFonts w:ascii="仿宋" w:eastAsia="仿宋" w:hAnsi="仿宋" w:hint="eastAsia"/>
          <w:sz w:val="30"/>
          <w:szCs w:val="30"/>
        </w:rPr>
        <w:t>四是</w:t>
      </w:r>
      <w:r w:rsidRPr="001B1A34">
        <w:rPr>
          <w:rFonts w:ascii="仿宋" w:eastAsia="仿宋" w:hAnsi="仿宋" w:hint="eastAsia"/>
          <w:sz w:val="30"/>
          <w:szCs w:val="30"/>
        </w:rPr>
        <w:t>加大电子卷宗深度应用</w:t>
      </w:r>
      <w:r w:rsidR="003C4AF5" w:rsidRPr="001B1A34">
        <w:rPr>
          <w:rFonts w:ascii="仿宋" w:eastAsia="仿宋" w:hAnsi="仿宋" w:hint="eastAsia"/>
          <w:sz w:val="30"/>
          <w:szCs w:val="30"/>
        </w:rPr>
        <w:t>的</w:t>
      </w:r>
      <w:r w:rsidRPr="001B1A34">
        <w:rPr>
          <w:rFonts w:ascii="仿宋" w:eastAsia="仿宋" w:hAnsi="仿宋" w:hint="eastAsia"/>
          <w:sz w:val="30"/>
          <w:szCs w:val="30"/>
        </w:rPr>
        <w:t>范围。</w:t>
      </w:r>
      <w:r w:rsidR="003C4AF5" w:rsidRPr="001B1A34">
        <w:rPr>
          <w:rFonts w:ascii="仿宋" w:eastAsia="仿宋" w:hAnsi="仿宋" w:hint="eastAsia"/>
          <w:sz w:val="30"/>
          <w:szCs w:val="30"/>
        </w:rPr>
        <w:t>提升数据应用能力，以数据为核心，以数据为手段，从无纸化形式全面迈向数字化实质，从以审判执行系统服务为主的B2B全面进入为法官服务的B2C，为探索智慧法院提出另一种创新思路。五</w:t>
      </w:r>
      <w:r w:rsidRPr="001B1A34">
        <w:rPr>
          <w:rFonts w:ascii="仿宋" w:eastAsia="仿宋" w:hAnsi="仿宋" w:hint="eastAsia"/>
          <w:sz w:val="30"/>
          <w:szCs w:val="30"/>
        </w:rPr>
        <w:t>是</w:t>
      </w:r>
      <w:r w:rsidR="003C4AF5" w:rsidRPr="001B1A34">
        <w:rPr>
          <w:rFonts w:ascii="仿宋" w:eastAsia="仿宋" w:hAnsi="仿宋" w:hint="eastAsia"/>
          <w:sz w:val="30"/>
          <w:szCs w:val="30"/>
        </w:rPr>
        <w:t>探索</w:t>
      </w:r>
      <w:r w:rsidRPr="001B1A34">
        <w:rPr>
          <w:rFonts w:ascii="仿宋" w:eastAsia="仿宋" w:hAnsi="仿宋" w:hint="eastAsia"/>
          <w:sz w:val="30"/>
          <w:szCs w:val="30"/>
        </w:rPr>
        <w:t>电子卷宗向电子档案</w:t>
      </w:r>
      <w:r w:rsidR="002E2531" w:rsidRPr="001B1A34">
        <w:rPr>
          <w:rFonts w:ascii="仿宋" w:eastAsia="仿宋" w:hAnsi="仿宋" w:hint="eastAsia"/>
          <w:sz w:val="30"/>
          <w:szCs w:val="30"/>
        </w:rPr>
        <w:t>自动转换</w:t>
      </w:r>
      <w:r w:rsidR="003C4AF5" w:rsidRPr="001B1A34">
        <w:rPr>
          <w:rFonts w:ascii="仿宋" w:eastAsia="仿宋" w:hAnsi="仿宋" w:hint="eastAsia"/>
          <w:sz w:val="30"/>
          <w:szCs w:val="30"/>
        </w:rPr>
        <w:t>的途径</w:t>
      </w:r>
      <w:r w:rsidRPr="001B1A34">
        <w:rPr>
          <w:rFonts w:ascii="仿宋" w:eastAsia="仿宋" w:hAnsi="仿宋" w:hint="eastAsia"/>
          <w:sz w:val="30"/>
          <w:szCs w:val="30"/>
        </w:rPr>
        <w:t>。进一步提升电子卷宗</w:t>
      </w:r>
      <w:r w:rsidR="00935397" w:rsidRPr="001B1A34">
        <w:rPr>
          <w:rFonts w:ascii="仿宋" w:eastAsia="仿宋" w:hAnsi="仿宋" w:hint="eastAsia"/>
          <w:sz w:val="30"/>
          <w:szCs w:val="30"/>
        </w:rPr>
        <w:t>和电子档案的综合</w:t>
      </w:r>
      <w:r w:rsidRPr="001B1A34">
        <w:rPr>
          <w:rFonts w:ascii="仿宋" w:eastAsia="仿宋" w:hAnsi="仿宋" w:hint="eastAsia"/>
          <w:sz w:val="30"/>
          <w:szCs w:val="30"/>
        </w:rPr>
        <w:t>管理水平，按照《人民法院电子诉讼档案管理暂行办法》的要求规范管理电子卷宗随案同步生成，在</w:t>
      </w:r>
      <w:r w:rsidR="002E2531" w:rsidRPr="001B1A34">
        <w:rPr>
          <w:rFonts w:ascii="仿宋" w:eastAsia="仿宋" w:hAnsi="仿宋" w:hint="eastAsia"/>
          <w:sz w:val="30"/>
          <w:szCs w:val="30"/>
        </w:rPr>
        <w:t>生成、</w:t>
      </w:r>
      <w:r w:rsidRPr="001B1A34">
        <w:rPr>
          <w:rFonts w:ascii="仿宋" w:eastAsia="仿宋" w:hAnsi="仿宋" w:hint="eastAsia"/>
          <w:sz w:val="30"/>
          <w:szCs w:val="30"/>
        </w:rPr>
        <w:t>归档环节</w:t>
      </w:r>
      <w:r w:rsidR="002E2531" w:rsidRPr="001B1A34">
        <w:rPr>
          <w:rFonts w:ascii="仿宋" w:eastAsia="仿宋" w:hAnsi="仿宋" w:hint="eastAsia"/>
          <w:sz w:val="30"/>
          <w:szCs w:val="30"/>
        </w:rPr>
        <w:t>智能</w:t>
      </w:r>
      <w:r w:rsidRPr="001B1A34">
        <w:rPr>
          <w:rFonts w:ascii="仿宋" w:eastAsia="仿宋" w:hAnsi="仿宋" w:hint="eastAsia"/>
          <w:sz w:val="30"/>
          <w:szCs w:val="30"/>
        </w:rPr>
        <w:t>把关，为将电子卷宗转换为电子档案创造</w:t>
      </w:r>
      <w:r w:rsidR="002E2531" w:rsidRPr="001B1A34">
        <w:rPr>
          <w:rFonts w:ascii="仿宋" w:eastAsia="仿宋" w:hAnsi="仿宋" w:hint="eastAsia"/>
          <w:sz w:val="30"/>
          <w:szCs w:val="30"/>
        </w:rPr>
        <w:t>简约</w:t>
      </w:r>
      <w:r w:rsidRPr="001B1A34">
        <w:rPr>
          <w:rFonts w:ascii="仿宋" w:eastAsia="仿宋" w:hAnsi="仿宋" w:hint="eastAsia"/>
          <w:sz w:val="30"/>
          <w:szCs w:val="30"/>
        </w:rPr>
        <w:t>的条件</w:t>
      </w:r>
      <w:r w:rsidR="00935397" w:rsidRPr="001B1A34">
        <w:rPr>
          <w:rFonts w:ascii="仿宋" w:eastAsia="仿宋" w:hAnsi="仿宋" w:hint="eastAsia"/>
          <w:sz w:val="30"/>
          <w:szCs w:val="30"/>
        </w:rPr>
        <w:t>，</w:t>
      </w:r>
      <w:r w:rsidR="002E2531" w:rsidRPr="001B1A34">
        <w:rPr>
          <w:rFonts w:ascii="仿宋" w:eastAsia="仿宋" w:hAnsi="仿宋" w:hint="eastAsia"/>
          <w:sz w:val="30"/>
          <w:szCs w:val="30"/>
        </w:rPr>
        <w:t>真正</w:t>
      </w:r>
      <w:r w:rsidR="00935397" w:rsidRPr="001B1A34">
        <w:rPr>
          <w:rFonts w:ascii="仿宋" w:eastAsia="仿宋" w:hAnsi="仿宋" w:hint="eastAsia"/>
          <w:sz w:val="30"/>
          <w:szCs w:val="30"/>
        </w:rPr>
        <w:t>实现</w:t>
      </w:r>
      <w:r w:rsidR="002E2531" w:rsidRPr="001B1A34">
        <w:rPr>
          <w:rFonts w:ascii="仿宋" w:eastAsia="仿宋" w:hAnsi="仿宋" w:hint="eastAsia"/>
          <w:sz w:val="30"/>
          <w:szCs w:val="30"/>
        </w:rPr>
        <w:t>和纸质卷宗同步</w:t>
      </w:r>
      <w:r w:rsidR="00935397" w:rsidRPr="001B1A34">
        <w:rPr>
          <w:rFonts w:ascii="仿宋" w:eastAsia="仿宋" w:hAnsi="仿宋" w:hint="eastAsia"/>
          <w:sz w:val="30"/>
          <w:szCs w:val="30"/>
        </w:rPr>
        <w:t>一键归档</w:t>
      </w:r>
      <w:r w:rsidRPr="001B1A34">
        <w:rPr>
          <w:rFonts w:ascii="仿宋" w:eastAsia="仿宋" w:hAnsi="仿宋" w:hint="eastAsia"/>
          <w:sz w:val="30"/>
          <w:szCs w:val="30"/>
        </w:rPr>
        <w:t>。</w:t>
      </w:r>
      <w:r w:rsidR="00935397" w:rsidRPr="001B1A34">
        <w:rPr>
          <w:rFonts w:ascii="仿宋" w:eastAsia="仿宋" w:hAnsi="仿宋" w:hint="eastAsia"/>
          <w:sz w:val="30"/>
          <w:szCs w:val="30"/>
        </w:rPr>
        <w:t>苏州两级法院始终将网络安全</w:t>
      </w:r>
      <w:r w:rsidR="002E2531" w:rsidRPr="001B1A34">
        <w:rPr>
          <w:rFonts w:ascii="仿宋" w:eastAsia="仿宋" w:hAnsi="仿宋" w:hint="eastAsia"/>
          <w:sz w:val="30"/>
          <w:szCs w:val="30"/>
        </w:rPr>
        <w:t>工作</w:t>
      </w:r>
      <w:r w:rsidR="00935397" w:rsidRPr="001B1A34">
        <w:rPr>
          <w:rFonts w:ascii="仿宋" w:eastAsia="仿宋" w:hAnsi="仿宋" w:hint="eastAsia"/>
          <w:sz w:val="30"/>
          <w:szCs w:val="30"/>
        </w:rPr>
        <w:t>放在信息化工作的第一位，</w:t>
      </w:r>
      <w:r w:rsidR="002E2531" w:rsidRPr="001B1A34">
        <w:rPr>
          <w:rFonts w:ascii="仿宋" w:eastAsia="仿宋" w:hAnsi="仿宋" w:hint="eastAsia"/>
          <w:sz w:val="30"/>
          <w:szCs w:val="30"/>
        </w:rPr>
        <w:t>并</w:t>
      </w:r>
      <w:r w:rsidR="00935397" w:rsidRPr="001B1A34">
        <w:rPr>
          <w:rFonts w:ascii="仿宋" w:eastAsia="仿宋" w:hAnsi="仿宋" w:hint="eastAsia"/>
          <w:sz w:val="30"/>
          <w:szCs w:val="30"/>
        </w:rPr>
        <w:t>重视支持国产化替代，将以国产数据库重建数据备份系统，</w:t>
      </w:r>
      <w:r w:rsidR="00541DD3" w:rsidRPr="001B1A34">
        <w:rPr>
          <w:rFonts w:ascii="仿宋" w:eastAsia="仿宋" w:hAnsi="仿宋" w:hint="eastAsia"/>
          <w:sz w:val="30"/>
          <w:szCs w:val="30"/>
        </w:rPr>
        <w:t>全面提升数据安全保护的措施，</w:t>
      </w:r>
      <w:r w:rsidR="00935397" w:rsidRPr="001B1A34">
        <w:rPr>
          <w:rFonts w:ascii="仿宋" w:eastAsia="仿宋" w:hAnsi="仿宋" w:hint="eastAsia"/>
          <w:sz w:val="30"/>
          <w:szCs w:val="30"/>
        </w:rPr>
        <w:t>以区块链技术建设电子卷宗流转及存储防篡改系统。</w:t>
      </w:r>
    </w:p>
    <w:p w:rsidR="00601E7D" w:rsidRPr="001B1A34" w:rsidRDefault="00601E7D" w:rsidP="001B1A34">
      <w:pPr>
        <w:spacing w:line="560" w:lineRule="exact"/>
        <w:rPr>
          <w:rFonts w:ascii="仿宋" w:eastAsia="仿宋" w:hAnsi="仿宋"/>
          <w:sz w:val="30"/>
          <w:szCs w:val="30"/>
        </w:rPr>
      </w:pPr>
    </w:p>
    <w:sectPr w:rsidR="00601E7D" w:rsidRPr="001B1A34" w:rsidSect="008355B3">
      <w:foot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4CF" w:rsidRDefault="002A54CF">
      <w:r>
        <w:separator/>
      </w:r>
    </w:p>
  </w:endnote>
  <w:endnote w:type="continuationSeparator" w:id="0">
    <w:p w:rsidR="002A54CF" w:rsidRDefault="002A5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E7D" w:rsidRDefault="00176182">
    <w:pPr>
      <w:pStyle w:val="a5"/>
      <w:jc w:val="center"/>
    </w:pPr>
    <w:r>
      <w:fldChar w:fldCharType="begin"/>
    </w:r>
    <w:r w:rsidR="001C65A3">
      <w:instrText xml:space="preserve"> PAGE   \* MERGEFORMAT </w:instrText>
    </w:r>
    <w:r>
      <w:fldChar w:fldCharType="separate"/>
    </w:r>
    <w:r w:rsidR="001B1A34" w:rsidRPr="001B1A34">
      <w:rPr>
        <w:noProof/>
        <w:lang w:val="zh-CN"/>
      </w:rPr>
      <w:t>26</w:t>
    </w:r>
    <w:r>
      <w:rPr>
        <w:lang w:val="zh-CN"/>
      </w:rPr>
      <w:fldChar w:fldCharType="end"/>
    </w:r>
  </w:p>
  <w:p w:rsidR="00601E7D" w:rsidRDefault="00601E7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4CF" w:rsidRDefault="002A54CF">
      <w:r>
        <w:separator/>
      </w:r>
    </w:p>
  </w:footnote>
  <w:footnote w:type="continuationSeparator" w:id="0">
    <w:p w:rsidR="002A54CF" w:rsidRDefault="002A54CF">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熊 一森">
    <w15:presenceInfo w15:providerId="Windows Live" w15:userId="3e39d89e07248a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markup="0"/>
  <w:defaultTabStop w:val="420"/>
  <w:drawingGridVerticalSpacing w:val="156"/>
  <w:displayHorizontalDrawingGridEvery w:val="0"/>
  <w:displayVerticalDrawingGridEvery w:val="2"/>
  <w:characterSpacingControl w:val="compressPunctuation"/>
  <w:hdrShapeDefaults>
    <o:shapedefaults v:ext="edit" spidmax="16385"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F184C"/>
    <w:rsid w:val="000501CC"/>
    <w:rsid w:val="000D7218"/>
    <w:rsid w:val="001107EE"/>
    <w:rsid w:val="00170A6A"/>
    <w:rsid w:val="00176182"/>
    <w:rsid w:val="00197A3D"/>
    <w:rsid w:val="001B1A34"/>
    <w:rsid w:val="001B30C5"/>
    <w:rsid w:val="001C65A3"/>
    <w:rsid w:val="0020164B"/>
    <w:rsid w:val="00224971"/>
    <w:rsid w:val="0025422E"/>
    <w:rsid w:val="0027115C"/>
    <w:rsid w:val="00286245"/>
    <w:rsid w:val="00286E08"/>
    <w:rsid w:val="00295C48"/>
    <w:rsid w:val="002A54CF"/>
    <w:rsid w:val="002E2531"/>
    <w:rsid w:val="00362418"/>
    <w:rsid w:val="003A1C72"/>
    <w:rsid w:val="003B46CE"/>
    <w:rsid w:val="003C4AF5"/>
    <w:rsid w:val="00434790"/>
    <w:rsid w:val="00450B06"/>
    <w:rsid w:val="00472826"/>
    <w:rsid w:val="004A265E"/>
    <w:rsid w:val="004D2333"/>
    <w:rsid w:val="00541DD3"/>
    <w:rsid w:val="005D739D"/>
    <w:rsid w:val="00601E7D"/>
    <w:rsid w:val="0061112D"/>
    <w:rsid w:val="00670260"/>
    <w:rsid w:val="00685BA3"/>
    <w:rsid w:val="006917FD"/>
    <w:rsid w:val="006C6306"/>
    <w:rsid w:val="00706B4F"/>
    <w:rsid w:val="00724D44"/>
    <w:rsid w:val="0073246F"/>
    <w:rsid w:val="00746BBF"/>
    <w:rsid w:val="00755DC8"/>
    <w:rsid w:val="00784534"/>
    <w:rsid w:val="00793A29"/>
    <w:rsid w:val="007A17E6"/>
    <w:rsid w:val="007F184C"/>
    <w:rsid w:val="008005EA"/>
    <w:rsid w:val="008355B3"/>
    <w:rsid w:val="008A12AB"/>
    <w:rsid w:val="008D2679"/>
    <w:rsid w:val="008F129E"/>
    <w:rsid w:val="00921F52"/>
    <w:rsid w:val="00935397"/>
    <w:rsid w:val="00960F2F"/>
    <w:rsid w:val="00966F28"/>
    <w:rsid w:val="009C4731"/>
    <w:rsid w:val="009D08BC"/>
    <w:rsid w:val="009D6170"/>
    <w:rsid w:val="009E6693"/>
    <w:rsid w:val="00A37F58"/>
    <w:rsid w:val="00A50905"/>
    <w:rsid w:val="00A50C91"/>
    <w:rsid w:val="00A80A9B"/>
    <w:rsid w:val="00AE16FF"/>
    <w:rsid w:val="00B07435"/>
    <w:rsid w:val="00B73F8C"/>
    <w:rsid w:val="00B83BE0"/>
    <w:rsid w:val="00B96C82"/>
    <w:rsid w:val="00BC22AB"/>
    <w:rsid w:val="00C0206C"/>
    <w:rsid w:val="00C03FA8"/>
    <w:rsid w:val="00C735BD"/>
    <w:rsid w:val="00C81D0D"/>
    <w:rsid w:val="00C90534"/>
    <w:rsid w:val="00C974B3"/>
    <w:rsid w:val="00CA7045"/>
    <w:rsid w:val="00CD1027"/>
    <w:rsid w:val="00CE6986"/>
    <w:rsid w:val="00D062E3"/>
    <w:rsid w:val="00D202BE"/>
    <w:rsid w:val="00D27A70"/>
    <w:rsid w:val="00D34EFC"/>
    <w:rsid w:val="00D4760B"/>
    <w:rsid w:val="00D52A57"/>
    <w:rsid w:val="00DB1E56"/>
    <w:rsid w:val="00DB4688"/>
    <w:rsid w:val="00E06B1A"/>
    <w:rsid w:val="00EF4CCD"/>
    <w:rsid w:val="00F1067F"/>
    <w:rsid w:val="00F358C3"/>
    <w:rsid w:val="00F45112"/>
    <w:rsid w:val="00F477DD"/>
    <w:rsid w:val="00FA7A32"/>
    <w:rsid w:val="00FB0A1C"/>
    <w:rsid w:val="00FE4B35"/>
    <w:rsid w:val="27675EA1"/>
    <w:rsid w:val="58DD759E"/>
    <w:rsid w:val="5D7325A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6385"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lsdException w:name="caption" w:uiPriority="35" w:qFormat="1"/>
    <w:lsdException w:name="Title" w:semiHidden="0" w:uiPriority="10" w:unhideWhenUsed="0" w:qFormat="1"/>
    <w:lsdException w:name="Default Paragraph Font" w:uiPriority="1"/>
    <w:lsdException w:name="Body Text Inden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5B3"/>
    <w:pPr>
      <w:widowControl w:val="0"/>
      <w:jc w:val="both"/>
    </w:pPr>
    <w:rPr>
      <w:kern w:val="2"/>
      <w:sz w:val="21"/>
      <w:szCs w:val="22"/>
    </w:rPr>
  </w:style>
  <w:style w:type="paragraph" w:styleId="1">
    <w:name w:val="heading 1"/>
    <w:basedOn w:val="a"/>
    <w:next w:val="a"/>
    <w:link w:val="1Char"/>
    <w:uiPriority w:val="9"/>
    <w:qFormat/>
    <w:rsid w:val="008355B3"/>
    <w:pPr>
      <w:keepNext/>
      <w:keepLines/>
      <w:spacing w:before="340" w:after="330" w:line="578" w:lineRule="auto"/>
      <w:outlineLvl w:val="0"/>
    </w:pPr>
    <w:rPr>
      <w:rFonts w:ascii="Times New Roman" w:hAnsi="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8355B3"/>
    <w:pPr>
      <w:spacing w:after="156" w:line="480" w:lineRule="exact"/>
      <w:ind w:firstLine="480"/>
    </w:pPr>
    <w:rPr>
      <w:rFonts w:ascii="Times New Roman" w:eastAsia="华文细黑" w:hAnsi="Times New Roman"/>
      <w:sz w:val="24"/>
      <w:szCs w:val="20"/>
    </w:rPr>
  </w:style>
  <w:style w:type="paragraph" w:styleId="a4">
    <w:name w:val="Balloon Text"/>
    <w:basedOn w:val="a"/>
    <w:link w:val="Char0"/>
    <w:uiPriority w:val="99"/>
    <w:semiHidden/>
    <w:unhideWhenUsed/>
    <w:rsid w:val="008355B3"/>
    <w:rPr>
      <w:sz w:val="18"/>
      <w:szCs w:val="18"/>
    </w:rPr>
  </w:style>
  <w:style w:type="paragraph" w:styleId="a5">
    <w:name w:val="footer"/>
    <w:basedOn w:val="a"/>
    <w:link w:val="Char1"/>
    <w:uiPriority w:val="99"/>
    <w:unhideWhenUsed/>
    <w:rsid w:val="008355B3"/>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8355B3"/>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6"/>
    <w:uiPriority w:val="99"/>
    <w:rsid w:val="008355B3"/>
    <w:rPr>
      <w:sz w:val="18"/>
      <w:szCs w:val="18"/>
    </w:rPr>
  </w:style>
  <w:style w:type="character" w:customStyle="1" w:styleId="Char1">
    <w:name w:val="页脚 Char"/>
    <w:link w:val="a5"/>
    <w:uiPriority w:val="99"/>
    <w:rsid w:val="008355B3"/>
    <w:rPr>
      <w:sz w:val="18"/>
      <w:szCs w:val="18"/>
    </w:rPr>
  </w:style>
  <w:style w:type="character" w:customStyle="1" w:styleId="1Char">
    <w:name w:val="标题 1 Char"/>
    <w:link w:val="1"/>
    <w:uiPriority w:val="9"/>
    <w:qFormat/>
    <w:rsid w:val="008355B3"/>
    <w:rPr>
      <w:rFonts w:ascii="Times New Roman" w:eastAsia="宋体" w:hAnsi="Times New Roman" w:cs="Times New Roman"/>
      <w:b/>
      <w:bCs/>
      <w:kern w:val="44"/>
      <w:sz w:val="44"/>
      <w:szCs w:val="44"/>
    </w:rPr>
  </w:style>
  <w:style w:type="character" w:customStyle="1" w:styleId="Char">
    <w:name w:val="正文文本缩进 Char"/>
    <w:link w:val="a3"/>
    <w:qFormat/>
    <w:rsid w:val="008355B3"/>
    <w:rPr>
      <w:rFonts w:ascii="Times New Roman" w:eastAsia="华文细黑" w:hAnsi="Times New Roman" w:cs="Times New Roman"/>
      <w:sz w:val="24"/>
      <w:szCs w:val="20"/>
    </w:rPr>
  </w:style>
  <w:style w:type="paragraph" w:styleId="a7">
    <w:name w:val="List Paragraph"/>
    <w:basedOn w:val="a"/>
    <w:uiPriority w:val="34"/>
    <w:qFormat/>
    <w:rsid w:val="008355B3"/>
    <w:pPr>
      <w:ind w:firstLineChars="200" w:firstLine="420"/>
    </w:pPr>
    <w:rPr>
      <w:rFonts w:ascii="Times New Roman" w:hAnsi="Times New Roman"/>
      <w:szCs w:val="24"/>
    </w:rPr>
  </w:style>
  <w:style w:type="character" w:customStyle="1" w:styleId="Char0">
    <w:name w:val="批注框文本 Char"/>
    <w:link w:val="a4"/>
    <w:uiPriority w:val="99"/>
    <w:semiHidden/>
    <w:rsid w:val="008355B3"/>
    <w:rPr>
      <w:sz w:val="18"/>
      <w:szCs w:val="18"/>
    </w:rPr>
  </w:style>
  <w:style w:type="paragraph" w:customStyle="1" w:styleId="H">
    <w:name w:val="H正文"/>
    <w:basedOn w:val="a"/>
    <w:link w:val="HChar"/>
    <w:qFormat/>
    <w:rsid w:val="008355B3"/>
    <w:pPr>
      <w:overflowPunct w:val="0"/>
      <w:adjustRightInd w:val="0"/>
      <w:snapToGrid w:val="0"/>
      <w:spacing w:line="560" w:lineRule="exact"/>
      <w:ind w:firstLineChars="200" w:firstLine="200"/>
    </w:pPr>
    <w:rPr>
      <w:rFonts w:ascii="仿宋_GB2312" w:eastAsia="仿宋_GB2312"/>
      <w:sz w:val="32"/>
    </w:rPr>
  </w:style>
  <w:style w:type="character" w:customStyle="1" w:styleId="HChar">
    <w:name w:val="H正文 Char"/>
    <w:link w:val="H"/>
    <w:rsid w:val="008355B3"/>
    <w:rPr>
      <w:rFonts w:ascii="仿宋_GB2312" w:eastAsia="仿宋_GB2312" w:hAnsi="Calibri" w:cs="Times New Roman"/>
      <w:sz w:val="32"/>
    </w:rPr>
  </w:style>
  <w:style w:type="paragraph" w:styleId="a8">
    <w:name w:val="Revision"/>
    <w:hidden/>
    <w:uiPriority w:val="99"/>
    <w:semiHidden/>
    <w:rsid w:val="00450B06"/>
    <w:rPr>
      <w:kern w:val="2"/>
      <w:sz w:val="21"/>
      <w:szCs w:val="22"/>
    </w:rPr>
  </w:style>
  <w:style w:type="character" w:styleId="a9">
    <w:name w:val="annotation reference"/>
    <w:basedOn w:val="a0"/>
    <w:uiPriority w:val="99"/>
    <w:semiHidden/>
    <w:unhideWhenUsed/>
    <w:rsid w:val="00D202BE"/>
    <w:rPr>
      <w:sz w:val="21"/>
      <w:szCs w:val="21"/>
    </w:rPr>
  </w:style>
  <w:style w:type="paragraph" w:styleId="aa">
    <w:name w:val="annotation text"/>
    <w:basedOn w:val="a"/>
    <w:link w:val="Char3"/>
    <w:uiPriority w:val="99"/>
    <w:semiHidden/>
    <w:unhideWhenUsed/>
    <w:rsid w:val="00D202BE"/>
    <w:pPr>
      <w:jc w:val="left"/>
    </w:pPr>
  </w:style>
  <w:style w:type="character" w:customStyle="1" w:styleId="Char3">
    <w:name w:val="批注文字 Char"/>
    <w:basedOn w:val="a0"/>
    <w:link w:val="aa"/>
    <w:uiPriority w:val="99"/>
    <w:semiHidden/>
    <w:rsid w:val="00D202BE"/>
    <w:rPr>
      <w:kern w:val="2"/>
      <w:sz w:val="21"/>
      <w:szCs w:val="22"/>
    </w:rPr>
  </w:style>
  <w:style w:type="paragraph" w:styleId="ab">
    <w:name w:val="annotation subject"/>
    <w:basedOn w:val="aa"/>
    <w:next w:val="aa"/>
    <w:link w:val="Char4"/>
    <w:uiPriority w:val="99"/>
    <w:semiHidden/>
    <w:unhideWhenUsed/>
    <w:rsid w:val="00D202BE"/>
    <w:rPr>
      <w:b/>
      <w:bCs/>
    </w:rPr>
  </w:style>
  <w:style w:type="character" w:customStyle="1" w:styleId="Char4">
    <w:name w:val="批注主题 Char"/>
    <w:basedOn w:val="Char3"/>
    <w:link w:val="ab"/>
    <w:uiPriority w:val="99"/>
    <w:semiHidden/>
    <w:rsid w:val="00D202BE"/>
    <w:rPr>
      <w:b/>
      <w:bCs/>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79020">
      <w:bodyDiv w:val="1"/>
      <w:marLeft w:val="0"/>
      <w:marRight w:val="0"/>
      <w:marTop w:val="0"/>
      <w:marBottom w:val="0"/>
      <w:divBdr>
        <w:top w:val="none" w:sz="0" w:space="0" w:color="auto"/>
        <w:left w:val="none" w:sz="0" w:space="0" w:color="auto"/>
        <w:bottom w:val="none" w:sz="0" w:space="0" w:color="auto"/>
        <w:right w:val="none" w:sz="0" w:space="0" w:color="auto"/>
      </w:divBdr>
    </w:div>
    <w:div w:id="95106025">
      <w:bodyDiv w:val="1"/>
      <w:marLeft w:val="0"/>
      <w:marRight w:val="0"/>
      <w:marTop w:val="0"/>
      <w:marBottom w:val="0"/>
      <w:divBdr>
        <w:top w:val="none" w:sz="0" w:space="0" w:color="auto"/>
        <w:left w:val="none" w:sz="0" w:space="0" w:color="auto"/>
        <w:bottom w:val="none" w:sz="0" w:space="0" w:color="auto"/>
        <w:right w:val="none" w:sz="0" w:space="0" w:color="auto"/>
      </w:divBdr>
    </w:div>
    <w:div w:id="120270821">
      <w:bodyDiv w:val="1"/>
      <w:marLeft w:val="0"/>
      <w:marRight w:val="0"/>
      <w:marTop w:val="0"/>
      <w:marBottom w:val="0"/>
      <w:divBdr>
        <w:top w:val="none" w:sz="0" w:space="0" w:color="auto"/>
        <w:left w:val="none" w:sz="0" w:space="0" w:color="auto"/>
        <w:bottom w:val="none" w:sz="0" w:space="0" w:color="auto"/>
        <w:right w:val="none" w:sz="0" w:space="0" w:color="auto"/>
      </w:divBdr>
    </w:div>
    <w:div w:id="442842760">
      <w:bodyDiv w:val="1"/>
      <w:marLeft w:val="0"/>
      <w:marRight w:val="0"/>
      <w:marTop w:val="0"/>
      <w:marBottom w:val="0"/>
      <w:divBdr>
        <w:top w:val="none" w:sz="0" w:space="0" w:color="auto"/>
        <w:left w:val="none" w:sz="0" w:space="0" w:color="auto"/>
        <w:bottom w:val="none" w:sz="0" w:space="0" w:color="auto"/>
        <w:right w:val="none" w:sz="0" w:space="0" w:color="auto"/>
      </w:divBdr>
    </w:div>
    <w:div w:id="681467473">
      <w:bodyDiv w:val="1"/>
      <w:marLeft w:val="0"/>
      <w:marRight w:val="0"/>
      <w:marTop w:val="0"/>
      <w:marBottom w:val="0"/>
      <w:divBdr>
        <w:top w:val="none" w:sz="0" w:space="0" w:color="auto"/>
        <w:left w:val="none" w:sz="0" w:space="0" w:color="auto"/>
        <w:bottom w:val="none" w:sz="0" w:space="0" w:color="auto"/>
        <w:right w:val="none" w:sz="0" w:space="0" w:color="auto"/>
      </w:divBdr>
    </w:div>
    <w:div w:id="901717137">
      <w:bodyDiv w:val="1"/>
      <w:marLeft w:val="0"/>
      <w:marRight w:val="0"/>
      <w:marTop w:val="0"/>
      <w:marBottom w:val="0"/>
      <w:divBdr>
        <w:top w:val="none" w:sz="0" w:space="0" w:color="auto"/>
        <w:left w:val="none" w:sz="0" w:space="0" w:color="auto"/>
        <w:bottom w:val="none" w:sz="0" w:space="0" w:color="auto"/>
        <w:right w:val="none" w:sz="0" w:space="0" w:color="auto"/>
      </w:divBdr>
    </w:div>
    <w:div w:id="1176579518">
      <w:bodyDiv w:val="1"/>
      <w:marLeft w:val="0"/>
      <w:marRight w:val="0"/>
      <w:marTop w:val="0"/>
      <w:marBottom w:val="0"/>
      <w:divBdr>
        <w:top w:val="none" w:sz="0" w:space="0" w:color="auto"/>
        <w:left w:val="none" w:sz="0" w:space="0" w:color="auto"/>
        <w:bottom w:val="none" w:sz="0" w:space="0" w:color="auto"/>
        <w:right w:val="none" w:sz="0" w:space="0" w:color="auto"/>
      </w:divBdr>
    </w:div>
    <w:div w:id="18984707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BAD737-EB72-48A8-AEF3-5B46C0CEB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27</Pages>
  <Words>2277</Words>
  <Characters>12979</Characters>
  <Application>Microsoft Office Word</Application>
  <DocSecurity>0</DocSecurity>
  <Lines>108</Lines>
  <Paragraphs>30</Paragraphs>
  <ScaleCrop>false</ScaleCrop>
  <Company/>
  <LinksUpToDate>false</LinksUpToDate>
  <CharactersWithSpaces>15226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顾莹</cp:lastModifiedBy>
  <cp:revision>2</cp:revision>
  <cp:lastPrinted>2019-02-15T02:15:00Z</cp:lastPrinted>
  <dcterms:created xsi:type="dcterms:W3CDTF">2018-11-25T09:33:00Z</dcterms:created>
  <dcterms:modified xsi:type="dcterms:W3CDTF">2023-07-05T07:24:00Z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2052-11.1.0.7983</vt:lpwstr>
  </property>
</Properties>
</file>