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3ECC" w:rsidRDefault="004D0EB5" w:rsidP="002E7F9E">
      <w:pPr>
        <w:spacing w:line="560" w:lineRule="exact"/>
        <w:jc w:val="center"/>
        <w:rPr>
          <w:rFonts w:asciiTheme="majorEastAsia" w:eastAsiaTheme="majorEastAsia" w:hAnsiTheme="majorEastAsia"/>
          <w:sz w:val="44"/>
          <w:szCs w:val="44"/>
        </w:rPr>
      </w:pPr>
      <w:bookmarkStart w:id="0" w:name="_GoBack"/>
      <w:bookmarkEnd w:id="0"/>
      <w:r w:rsidRPr="002E7F9E">
        <w:rPr>
          <w:rFonts w:asciiTheme="majorEastAsia" w:eastAsiaTheme="majorEastAsia" w:hAnsiTheme="majorEastAsia" w:hint="eastAsia"/>
          <w:sz w:val="44"/>
          <w:szCs w:val="44"/>
        </w:rPr>
        <w:t>苏</w:t>
      </w:r>
      <w:r w:rsidR="002E7F9E">
        <w:rPr>
          <w:rFonts w:asciiTheme="majorEastAsia" w:eastAsiaTheme="majorEastAsia" w:hAnsiTheme="majorEastAsia" w:hint="eastAsia"/>
          <w:sz w:val="44"/>
          <w:szCs w:val="44"/>
        </w:rPr>
        <w:t xml:space="preserve"> </w:t>
      </w:r>
      <w:r w:rsidRPr="002E7F9E">
        <w:rPr>
          <w:rFonts w:asciiTheme="majorEastAsia" w:eastAsiaTheme="majorEastAsia" w:hAnsiTheme="majorEastAsia" w:hint="eastAsia"/>
          <w:sz w:val="44"/>
          <w:szCs w:val="44"/>
        </w:rPr>
        <w:t>州</w:t>
      </w:r>
      <w:r w:rsidR="002E7F9E">
        <w:rPr>
          <w:rFonts w:asciiTheme="majorEastAsia" w:eastAsiaTheme="majorEastAsia" w:hAnsiTheme="majorEastAsia" w:hint="eastAsia"/>
          <w:sz w:val="44"/>
          <w:szCs w:val="44"/>
        </w:rPr>
        <w:t xml:space="preserve"> </w:t>
      </w:r>
      <w:r w:rsidRPr="002E7F9E">
        <w:rPr>
          <w:rFonts w:asciiTheme="majorEastAsia" w:eastAsiaTheme="majorEastAsia" w:hAnsiTheme="majorEastAsia" w:hint="eastAsia"/>
          <w:sz w:val="44"/>
          <w:szCs w:val="44"/>
        </w:rPr>
        <w:t>市</w:t>
      </w:r>
      <w:r w:rsidR="002E7F9E">
        <w:rPr>
          <w:rFonts w:asciiTheme="majorEastAsia" w:eastAsiaTheme="majorEastAsia" w:hAnsiTheme="majorEastAsia" w:hint="eastAsia"/>
          <w:sz w:val="44"/>
          <w:szCs w:val="44"/>
        </w:rPr>
        <w:t xml:space="preserve"> </w:t>
      </w:r>
      <w:r w:rsidRPr="002E7F9E">
        <w:rPr>
          <w:rFonts w:asciiTheme="majorEastAsia" w:eastAsiaTheme="majorEastAsia" w:hAnsiTheme="majorEastAsia" w:hint="eastAsia"/>
          <w:sz w:val="44"/>
          <w:szCs w:val="44"/>
        </w:rPr>
        <w:t>中</w:t>
      </w:r>
      <w:r w:rsidR="002E7F9E">
        <w:rPr>
          <w:rFonts w:asciiTheme="majorEastAsia" w:eastAsiaTheme="majorEastAsia" w:hAnsiTheme="majorEastAsia" w:hint="eastAsia"/>
          <w:sz w:val="44"/>
          <w:szCs w:val="44"/>
        </w:rPr>
        <w:t xml:space="preserve"> </w:t>
      </w:r>
      <w:r w:rsidRPr="002E7F9E">
        <w:rPr>
          <w:rFonts w:asciiTheme="majorEastAsia" w:eastAsiaTheme="majorEastAsia" w:hAnsiTheme="majorEastAsia" w:hint="eastAsia"/>
          <w:sz w:val="44"/>
          <w:szCs w:val="44"/>
        </w:rPr>
        <w:t>级</w:t>
      </w:r>
      <w:r w:rsidR="002E7F9E">
        <w:rPr>
          <w:rFonts w:asciiTheme="majorEastAsia" w:eastAsiaTheme="majorEastAsia" w:hAnsiTheme="majorEastAsia" w:hint="eastAsia"/>
          <w:sz w:val="44"/>
          <w:szCs w:val="44"/>
        </w:rPr>
        <w:t xml:space="preserve"> </w:t>
      </w:r>
      <w:r w:rsidRPr="002E7F9E">
        <w:rPr>
          <w:rFonts w:asciiTheme="majorEastAsia" w:eastAsiaTheme="majorEastAsia" w:hAnsiTheme="majorEastAsia" w:hint="eastAsia"/>
          <w:sz w:val="44"/>
          <w:szCs w:val="44"/>
        </w:rPr>
        <w:t>人</w:t>
      </w:r>
      <w:r w:rsidR="002E7F9E">
        <w:rPr>
          <w:rFonts w:asciiTheme="majorEastAsia" w:eastAsiaTheme="majorEastAsia" w:hAnsiTheme="majorEastAsia" w:hint="eastAsia"/>
          <w:sz w:val="44"/>
          <w:szCs w:val="44"/>
        </w:rPr>
        <w:t xml:space="preserve"> </w:t>
      </w:r>
      <w:r w:rsidRPr="002E7F9E">
        <w:rPr>
          <w:rFonts w:asciiTheme="majorEastAsia" w:eastAsiaTheme="majorEastAsia" w:hAnsiTheme="majorEastAsia" w:hint="eastAsia"/>
          <w:sz w:val="44"/>
          <w:szCs w:val="44"/>
        </w:rPr>
        <w:t>民</w:t>
      </w:r>
      <w:r w:rsidR="002E7F9E">
        <w:rPr>
          <w:rFonts w:asciiTheme="majorEastAsia" w:eastAsiaTheme="majorEastAsia" w:hAnsiTheme="majorEastAsia" w:hint="eastAsia"/>
          <w:sz w:val="44"/>
          <w:szCs w:val="44"/>
        </w:rPr>
        <w:t xml:space="preserve"> </w:t>
      </w:r>
      <w:r w:rsidRPr="002E7F9E">
        <w:rPr>
          <w:rFonts w:asciiTheme="majorEastAsia" w:eastAsiaTheme="majorEastAsia" w:hAnsiTheme="majorEastAsia" w:hint="eastAsia"/>
          <w:sz w:val="44"/>
          <w:szCs w:val="44"/>
        </w:rPr>
        <w:t>法</w:t>
      </w:r>
      <w:r w:rsidR="002E7F9E">
        <w:rPr>
          <w:rFonts w:asciiTheme="majorEastAsia" w:eastAsiaTheme="majorEastAsia" w:hAnsiTheme="majorEastAsia" w:hint="eastAsia"/>
          <w:sz w:val="44"/>
          <w:szCs w:val="44"/>
        </w:rPr>
        <w:t xml:space="preserve"> </w:t>
      </w:r>
      <w:r w:rsidRPr="002E7F9E">
        <w:rPr>
          <w:rFonts w:asciiTheme="majorEastAsia" w:eastAsiaTheme="majorEastAsia" w:hAnsiTheme="majorEastAsia" w:hint="eastAsia"/>
          <w:sz w:val="44"/>
          <w:szCs w:val="44"/>
        </w:rPr>
        <w:t>院</w:t>
      </w:r>
    </w:p>
    <w:p w:rsidR="002E7F9E" w:rsidRPr="002E7F9E" w:rsidRDefault="002E7F9E" w:rsidP="002E7F9E">
      <w:pPr>
        <w:spacing w:line="300" w:lineRule="exact"/>
        <w:jc w:val="center"/>
        <w:rPr>
          <w:rFonts w:asciiTheme="majorEastAsia" w:eastAsiaTheme="majorEastAsia" w:hAnsiTheme="majorEastAsia"/>
          <w:sz w:val="10"/>
          <w:szCs w:val="10"/>
        </w:rPr>
      </w:pPr>
    </w:p>
    <w:p w:rsidR="004D0EB5" w:rsidRDefault="004D0EB5" w:rsidP="002E7F9E">
      <w:pPr>
        <w:spacing w:line="560" w:lineRule="exact"/>
        <w:jc w:val="center"/>
        <w:rPr>
          <w:rFonts w:asciiTheme="majorEastAsia" w:eastAsiaTheme="majorEastAsia" w:hAnsiTheme="majorEastAsia"/>
          <w:sz w:val="44"/>
          <w:szCs w:val="44"/>
        </w:rPr>
      </w:pPr>
      <w:r w:rsidRPr="002E7F9E">
        <w:rPr>
          <w:rFonts w:asciiTheme="majorEastAsia" w:eastAsiaTheme="majorEastAsia" w:hAnsiTheme="majorEastAsia" w:hint="eastAsia"/>
          <w:sz w:val="44"/>
          <w:szCs w:val="44"/>
        </w:rPr>
        <w:t>选任破产管理人邀请函</w:t>
      </w:r>
    </w:p>
    <w:p w:rsidR="007833F7" w:rsidRDefault="007833F7" w:rsidP="007833F7">
      <w:pPr>
        <w:spacing w:line="560" w:lineRule="exact"/>
        <w:jc w:val="right"/>
        <w:rPr>
          <w:rFonts w:ascii="仿宋_GB2312" w:eastAsia="仿宋_GB2312" w:hAnsiTheme="minorEastAsia"/>
          <w:sz w:val="32"/>
          <w:szCs w:val="32"/>
        </w:rPr>
      </w:pPr>
    </w:p>
    <w:p w:rsidR="007833F7" w:rsidRDefault="007833F7" w:rsidP="007833F7">
      <w:pPr>
        <w:spacing w:line="560" w:lineRule="exact"/>
        <w:jc w:val="right"/>
        <w:rPr>
          <w:rFonts w:ascii="仿宋_GB2312" w:eastAsia="仿宋_GB2312" w:hAnsiTheme="minorEastAsia"/>
          <w:sz w:val="32"/>
          <w:szCs w:val="32"/>
        </w:rPr>
      </w:pPr>
      <w:r w:rsidRPr="00122E44">
        <w:rPr>
          <w:rFonts w:ascii="仿宋_GB2312" w:eastAsia="仿宋_GB2312" w:hAnsiTheme="minorEastAsia" w:hint="eastAsia"/>
          <w:sz w:val="32"/>
          <w:szCs w:val="32"/>
        </w:rPr>
        <w:t>（202</w:t>
      </w:r>
      <w:r w:rsidR="008808CE">
        <w:rPr>
          <w:rFonts w:ascii="仿宋_GB2312" w:eastAsia="仿宋_GB2312" w:hAnsiTheme="minorEastAsia" w:hint="eastAsia"/>
          <w:sz w:val="32"/>
          <w:szCs w:val="32"/>
        </w:rPr>
        <w:t>5</w:t>
      </w:r>
      <w:r w:rsidRPr="00122E44">
        <w:rPr>
          <w:rFonts w:ascii="仿宋_GB2312" w:eastAsia="仿宋_GB2312" w:hAnsiTheme="minorEastAsia" w:hint="eastAsia"/>
          <w:sz w:val="32"/>
          <w:szCs w:val="32"/>
        </w:rPr>
        <w:t>）苏05</w:t>
      </w:r>
      <w:r>
        <w:rPr>
          <w:rFonts w:ascii="仿宋_GB2312" w:eastAsia="仿宋_GB2312" w:hAnsiTheme="minorEastAsia" w:hint="eastAsia"/>
          <w:sz w:val="32"/>
          <w:szCs w:val="32"/>
        </w:rPr>
        <w:t>法鉴委</w:t>
      </w:r>
      <w:r w:rsidRPr="00122E44">
        <w:rPr>
          <w:rFonts w:ascii="仿宋_GB2312" w:eastAsia="仿宋_GB2312" w:hAnsiTheme="minorEastAsia" w:hint="eastAsia"/>
          <w:sz w:val="32"/>
          <w:szCs w:val="32"/>
        </w:rPr>
        <w:t>字第</w:t>
      </w:r>
      <w:r>
        <w:rPr>
          <w:rFonts w:ascii="仿宋_GB2312" w:eastAsia="仿宋_GB2312" w:hAnsiTheme="minorEastAsia" w:hint="eastAsia"/>
          <w:sz w:val="32"/>
          <w:szCs w:val="32"/>
        </w:rPr>
        <w:t>6</w:t>
      </w:r>
      <w:r w:rsidR="00643A91">
        <w:rPr>
          <w:rFonts w:ascii="仿宋_GB2312" w:eastAsia="仿宋_GB2312" w:hAnsiTheme="minorEastAsia" w:hint="eastAsia"/>
          <w:sz w:val="32"/>
          <w:szCs w:val="32"/>
        </w:rPr>
        <w:t>7</w:t>
      </w:r>
      <w:r w:rsidRPr="00122E44">
        <w:rPr>
          <w:rFonts w:ascii="仿宋_GB2312" w:eastAsia="仿宋_GB2312" w:hAnsiTheme="minorEastAsia" w:hint="eastAsia"/>
          <w:sz w:val="32"/>
          <w:szCs w:val="32"/>
        </w:rPr>
        <w:t>号</w:t>
      </w:r>
    </w:p>
    <w:p w:rsidR="004D0EB5" w:rsidRPr="002E7F9E" w:rsidRDefault="004D0EB5" w:rsidP="002E7F9E">
      <w:pPr>
        <w:spacing w:line="560" w:lineRule="exact"/>
        <w:rPr>
          <w:rFonts w:ascii="仿宋_GB2312" w:eastAsia="仿宋_GB2312" w:hAnsiTheme="minorEastAsia"/>
          <w:sz w:val="32"/>
          <w:szCs w:val="32"/>
        </w:rPr>
      </w:pPr>
      <w:r w:rsidRPr="002E7F9E">
        <w:rPr>
          <w:rFonts w:ascii="仿宋_GB2312" w:eastAsia="仿宋_GB2312" w:hAnsiTheme="minorEastAsia" w:hint="eastAsia"/>
          <w:sz w:val="32"/>
          <w:szCs w:val="32"/>
        </w:rPr>
        <w:t>苏州市中级人民法院《破产管理人名册》内各机构：</w:t>
      </w:r>
    </w:p>
    <w:p w:rsidR="00236E3F" w:rsidRDefault="001261B6" w:rsidP="00236E3F">
      <w:pPr>
        <w:spacing w:line="540" w:lineRule="exact"/>
        <w:ind w:firstLineChars="200" w:firstLine="640"/>
        <w:rPr>
          <w:rFonts w:ascii="仿宋_GB2312" w:eastAsia="仿宋_GB2312" w:hAnsiTheme="minorEastAsia"/>
          <w:sz w:val="32"/>
          <w:szCs w:val="32"/>
        </w:rPr>
      </w:pPr>
      <w:r>
        <w:rPr>
          <w:rFonts w:ascii="仿宋_GB2312" w:eastAsia="仿宋_GB2312" w:hAnsiTheme="minorEastAsia" w:hint="eastAsia"/>
          <w:sz w:val="32"/>
          <w:szCs w:val="32"/>
        </w:rPr>
        <w:t>本院受理的</w:t>
      </w:r>
      <w:r w:rsidR="00B521C1">
        <w:rPr>
          <w:rFonts w:ascii="仿宋_GB2312" w:eastAsia="仿宋_GB2312" w:hAnsiTheme="minorEastAsia" w:hint="eastAsia"/>
          <w:sz w:val="32"/>
          <w:szCs w:val="32"/>
        </w:rPr>
        <w:t>苏州图博节能</w:t>
      </w:r>
      <w:r w:rsidR="00236E3F">
        <w:rPr>
          <w:rFonts w:ascii="仿宋_GB2312" w:eastAsia="仿宋_GB2312" w:hAnsiTheme="minorEastAsia" w:hint="eastAsia"/>
          <w:sz w:val="32"/>
          <w:szCs w:val="32"/>
        </w:rPr>
        <w:t>科技有限公司</w:t>
      </w:r>
      <w:r w:rsidR="00E332CF">
        <w:rPr>
          <w:rFonts w:ascii="仿宋_GB2312" w:eastAsia="仿宋_GB2312" w:hAnsiTheme="minorEastAsia" w:hint="eastAsia"/>
          <w:sz w:val="32"/>
          <w:szCs w:val="32"/>
        </w:rPr>
        <w:t>申请</w:t>
      </w:r>
      <w:r w:rsidR="00C36C27">
        <w:rPr>
          <w:rFonts w:ascii="仿宋_GB2312" w:eastAsia="仿宋_GB2312" w:hAnsiTheme="minorEastAsia" w:hint="eastAsia"/>
          <w:sz w:val="32"/>
          <w:szCs w:val="32"/>
        </w:rPr>
        <w:t>破产</w:t>
      </w:r>
      <w:r w:rsidR="00E332CF">
        <w:rPr>
          <w:rFonts w:ascii="仿宋_GB2312" w:eastAsia="仿宋_GB2312" w:hAnsiTheme="minorEastAsia" w:hint="eastAsia"/>
          <w:sz w:val="32"/>
          <w:szCs w:val="32"/>
        </w:rPr>
        <w:t>清算</w:t>
      </w:r>
      <w:r w:rsidR="004D0EB5" w:rsidRPr="002E7F9E">
        <w:rPr>
          <w:rFonts w:ascii="仿宋_GB2312" w:eastAsia="仿宋_GB2312" w:hAnsiTheme="minorEastAsia" w:hint="eastAsia"/>
          <w:sz w:val="32"/>
          <w:szCs w:val="32"/>
        </w:rPr>
        <w:t>一案</w:t>
      </w:r>
      <w:r w:rsidR="002E7F9E" w:rsidRPr="002E7F9E">
        <w:rPr>
          <w:rFonts w:ascii="仿宋_GB2312" w:eastAsia="仿宋_GB2312" w:hAnsiTheme="minorEastAsia" w:hint="eastAsia"/>
          <w:sz w:val="32"/>
          <w:szCs w:val="32"/>
        </w:rPr>
        <w:t>（本案属</w:t>
      </w:r>
      <w:r w:rsidR="00236E3F">
        <w:rPr>
          <w:rFonts w:ascii="仿宋_GB2312" w:eastAsia="仿宋_GB2312" w:hAnsiTheme="minorEastAsia" w:hint="eastAsia"/>
          <w:sz w:val="32"/>
          <w:szCs w:val="32"/>
        </w:rPr>
        <w:t>二</w:t>
      </w:r>
      <w:r w:rsidR="002E7F9E" w:rsidRPr="002E7F9E">
        <w:rPr>
          <w:rFonts w:ascii="仿宋_GB2312" w:eastAsia="仿宋_GB2312" w:hAnsiTheme="minorEastAsia" w:hint="eastAsia"/>
          <w:sz w:val="32"/>
          <w:szCs w:val="32"/>
        </w:rPr>
        <w:t>类案件），</w:t>
      </w:r>
      <w:r w:rsidR="00236E3F" w:rsidRPr="00972CC7">
        <w:rPr>
          <w:rFonts w:ascii="仿宋_GB2312" w:eastAsia="仿宋_GB2312" w:hAnsiTheme="minorEastAsia" w:hint="eastAsia"/>
          <w:sz w:val="32"/>
          <w:szCs w:val="32"/>
        </w:rPr>
        <w:t>鉴于存在裁定受理的可能</w:t>
      </w:r>
      <w:r w:rsidR="00236E3F">
        <w:rPr>
          <w:rFonts w:ascii="仿宋_GB2312" w:eastAsia="仿宋_GB2312" w:hAnsiTheme="minorEastAsia" w:hint="eastAsia"/>
          <w:sz w:val="32"/>
          <w:szCs w:val="32"/>
        </w:rPr>
        <w:t>，需选任破产管理人。请具备相应资质并有意成为本案破产管理人的机构递交《破产清算工作方案》（以下简称《方案》）,</w:t>
      </w:r>
      <w:r w:rsidR="00236E3F" w:rsidRPr="00972CC7">
        <w:rPr>
          <w:rFonts w:ascii="仿宋_GB2312" w:eastAsia="仿宋_GB2312" w:hAnsiTheme="minorEastAsia" w:hint="eastAsia"/>
          <w:sz w:val="32"/>
          <w:szCs w:val="32"/>
        </w:rPr>
        <w:t>请于</w:t>
      </w:r>
      <w:r w:rsidR="00236E3F" w:rsidRPr="009E58FB">
        <w:rPr>
          <w:rFonts w:ascii="仿宋_GB2312" w:eastAsia="仿宋_GB2312" w:hAnsiTheme="minorEastAsia" w:hint="eastAsia"/>
          <w:b/>
          <w:sz w:val="32"/>
          <w:szCs w:val="32"/>
        </w:rPr>
        <w:t>202</w:t>
      </w:r>
      <w:r w:rsidR="00236E3F">
        <w:rPr>
          <w:rFonts w:ascii="仿宋_GB2312" w:eastAsia="仿宋_GB2312" w:hAnsiTheme="minorEastAsia" w:hint="eastAsia"/>
          <w:b/>
          <w:sz w:val="32"/>
          <w:szCs w:val="32"/>
        </w:rPr>
        <w:t>5</w:t>
      </w:r>
      <w:r w:rsidR="00236E3F" w:rsidRPr="009E58FB">
        <w:rPr>
          <w:rFonts w:ascii="仿宋_GB2312" w:eastAsia="仿宋_GB2312" w:hAnsiTheme="minorEastAsia" w:hint="eastAsia"/>
          <w:b/>
          <w:sz w:val="32"/>
          <w:szCs w:val="32"/>
        </w:rPr>
        <w:t>年</w:t>
      </w:r>
      <w:r w:rsidR="00643A91">
        <w:rPr>
          <w:rFonts w:ascii="仿宋_GB2312" w:eastAsia="仿宋_GB2312" w:hAnsiTheme="minorEastAsia" w:hint="eastAsia"/>
          <w:b/>
          <w:sz w:val="32"/>
          <w:szCs w:val="32"/>
        </w:rPr>
        <w:t>10</w:t>
      </w:r>
      <w:r w:rsidR="00236E3F" w:rsidRPr="009E58FB">
        <w:rPr>
          <w:rFonts w:ascii="仿宋_GB2312" w:eastAsia="仿宋_GB2312" w:hAnsiTheme="minorEastAsia" w:hint="eastAsia"/>
          <w:b/>
          <w:sz w:val="32"/>
          <w:szCs w:val="32"/>
        </w:rPr>
        <w:t>月</w:t>
      </w:r>
      <w:r w:rsidR="00643A91">
        <w:rPr>
          <w:rFonts w:ascii="仿宋_GB2312" w:eastAsia="仿宋_GB2312" w:hAnsiTheme="minorEastAsia" w:hint="eastAsia"/>
          <w:b/>
          <w:sz w:val="32"/>
          <w:szCs w:val="32"/>
        </w:rPr>
        <w:t>13</w:t>
      </w:r>
      <w:r w:rsidR="00236E3F" w:rsidRPr="009E58FB">
        <w:rPr>
          <w:rFonts w:ascii="仿宋_GB2312" w:eastAsia="仿宋_GB2312" w:hAnsiTheme="minorEastAsia" w:hint="eastAsia"/>
          <w:b/>
          <w:sz w:val="32"/>
          <w:szCs w:val="32"/>
        </w:rPr>
        <w:t>日</w:t>
      </w:r>
      <w:r w:rsidR="00236E3F">
        <w:rPr>
          <w:rFonts w:ascii="仿宋_GB2312" w:eastAsia="仿宋_GB2312" w:hAnsiTheme="minorEastAsia" w:hint="eastAsia"/>
          <w:b/>
          <w:sz w:val="32"/>
          <w:szCs w:val="32"/>
        </w:rPr>
        <w:t>下</w:t>
      </w:r>
      <w:r w:rsidR="00236E3F" w:rsidRPr="009E58FB">
        <w:rPr>
          <w:rFonts w:ascii="仿宋_GB2312" w:eastAsia="仿宋_GB2312" w:hAnsiTheme="minorEastAsia" w:hint="eastAsia"/>
          <w:b/>
          <w:sz w:val="32"/>
          <w:szCs w:val="32"/>
        </w:rPr>
        <w:t>午</w:t>
      </w:r>
      <w:r w:rsidR="00236E3F">
        <w:rPr>
          <w:rFonts w:ascii="仿宋_GB2312" w:eastAsia="仿宋_GB2312" w:hAnsiTheme="minorEastAsia" w:hint="eastAsia"/>
          <w:b/>
          <w:sz w:val="32"/>
          <w:szCs w:val="32"/>
        </w:rPr>
        <w:t>16</w:t>
      </w:r>
      <w:r w:rsidR="00236E3F" w:rsidRPr="009E58FB">
        <w:rPr>
          <w:rFonts w:ascii="仿宋_GB2312" w:eastAsia="仿宋_GB2312" w:hAnsiTheme="minorEastAsia" w:hint="eastAsia"/>
          <w:b/>
          <w:sz w:val="32"/>
          <w:szCs w:val="32"/>
        </w:rPr>
        <w:t>：</w:t>
      </w:r>
      <w:r w:rsidR="00236E3F">
        <w:rPr>
          <w:rFonts w:ascii="仿宋_GB2312" w:eastAsia="仿宋_GB2312" w:hAnsiTheme="minorEastAsia" w:hint="eastAsia"/>
          <w:b/>
          <w:sz w:val="32"/>
          <w:szCs w:val="32"/>
        </w:rPr>
        <w:t>0</w:t>
      </w:r>
      <w:r w:rsidR="00236E3F" w:rsidRPr="009E58FB">
        <w:rPr>
          <w:rFonts w:ascii="仿宋_GB2312" w:eastAsia="仿宋_GB2312" w:hAnsiTheme="minorEastAsia" w:hint="eastAsia"/>
          <w:b/>
          <w:sz w:val="32"/>
          <w:szCs w:val="32"/>
        </w:rPr>
        <w:t>0</w:t>
      </w:r>
      <w:r w:rsidR="00236E3F" w:rsidRPr="00972CC7">
        <w:rPr>
          <w:rFonts w:ascii="仿宋_GB2312" w:eastAsia="仿宋_GB2312" w:hAnsiTheme="minorEastAsia" w:hint="eastAsia"/>
          <w:sz w:val="32"/>
          <w:szCs w:val="32"/>
        </w:rPr>
        <w:t>前将</w:t>
      </w:r>
      <w:r w:rsidR="00236E3F">
        <w:rPr>
          <w:rFonts w:ascii="仿宋_GB2312" w:eastAsia="仿宋_GB2312" w:hAnsiTheme="minorEastAsia" w:hint="eastAsia"/>
          <w:sz w:val="32"/>
          <w:szCs w:val="32"/>
        </w:rPr>
        <w:t>《方案》（一式</w:t>
      </w:r>
      <w:r w:rsidR="00574DDE">
        <w:rPr>
          <w:rFonts w:ascii="仿宋_GB2312" w:eastAsia="仿宋_GB2312" w:hAnsiTheme="minorEastAsia" w:hint="eastAsia"/>
          <w:sz w:val="32"/>
          <w:szCs w:val="32"/>
        </w:rPr>
        <w:t>8</w:t>
      </w:r>
      <w:r w:rsidR="00236E3F">
        <w:rPr>
          <w:rFonts w:ascii="仿宋_GB2312" w:eastAsia="仿宋_GB2312" w:hAnsiTheme="minorEastAsia" w:hint="eastAsia"/>
          <w:sz w:val="32"/>
          <w:szCs w:val="32"/>
        </w:rPr>
        <w:t>份）送</w:t>
      </w:r>
      <w:r w:rsidR="00236E3F" w:rsidRPr="00972CC7">
        <w:rPr>
          <w:rFonts w:ascii="仿宋_GB2312" w:eastAsia="仿宋_GB2312" w:hAnsiTheme="minorEastAsia" w:hint="eastAsia"/>
          <w:sz w:val="32"/>
          <w:szCs w:val="32"/>
        </w:rPr>
        <w:t>至我院司法鉴定处</w:t>
      </w:r>
      <w:r w:rsidR="00236E3F">
        <w:rPr>
          <w:rFonts w:ascii="仿宋_GB2312" w:eastAsia="仿宋_GB2312" w:hAnsiTheme="minorEastAsia" w:hint="eastAsia"/>
          <w:sz w:val="32"/>
          <w:szCs w:val="32"/>
        </w:rPr>
        <w:t>(不接受邮寄)，逾期视为放弃《方案》应包括但不限于以下内容：</w:t>
      </w:r>
    </w:p>
    <w:p w:rsidR="00236E3F" w:rsidRDefault="00236E3F" w:rsidP="00236E3F">
      <w:pPr>
        <w:spacing w:line="540" w:lineRule="exact"/>
        <w:ind w:firstLine="640"/>
        <w:rPr>
          <w:rFonts w:ascii="仿宋_GB2312" w:eastAsia="仿宋_GB2312" w:hAnsiTheme="minorEastAsia"/>
          <w:sz w:val="32"/>
          <w:szCs w:val="32"/>
        </w:rPr>
      </w:pPr>
      <w:r w:rsidRPr="008535EC">
        <w:rPr>
          <w:rFonts w:ascii="仿宋_GB2312" w:eastAsia="仿宋_GB2312" w:hAnsiTheme="minorEastAsia" w:hint="eastAsia"/>
          <w:sz w:val="32"/>
          <w:szCs w:val="32"/>
        </w:rPr>
        <w:t>1</w:t>
      </w:r>
      <w:r>
        <w:rPr>
          <w:rFonts w:ascii="仿宋_GB2312" w:eastAsia="仿宋_GB2312" w:hAnsiTheme="minorEastAsia" w:hint="eastAsia"/>
          <w:sz w:val="32"/>
          <w:szCs w:val="32"/>
        </w:rPr>
        <w:t>、</w:t>
      </w:r>
      <w:r w:rsidRPr="008535EC">
        <w:rPr>
          <w:rFonts w:ascii="仿宋_GB2312" w:eastAsia="仿宋_GB2312" w:hAnsiTheme="minorEastAsia" w:hint="eastAsia"/>
          <w:sz w:val="32"/>
          <w:szCs w:val="32"/>
        </w:rPr>
        <w:t>机构基本情况、规模、业绩、专职团队储备和构建情况</w:t>
      </w:r>
      <w:r>
        <w:rPr>
          <w:rFonts w:ascii="仿宋_GB2312" w:eastAsia="仿宋_GB2312" w:hAnsiTheme="minorEastAsia" w:hint="eastAsia"/>
          <w:sz w:val="32"/>
          <w:szCs w:val="32"/>
        </w:rPr>
        <w:t>、</w:t>
      </w:r>
      <w:r w:rsidRPr="008535EC">
        <w:rPr>
          <w:rFonts w:ascii="仿宋_GB2312" w:eastAsia="仿宋_GB2312" w:hAnsiTheme="minorEastAsia" w:hint="eastAsia"/>
          <w:sz w:val="32"/>
          <w:szCs w:val="32"/>
        </w:rPr>
        <w:t>执</w:t>
      </w:r>
      <w:r>
        <w:rPr>
          <w:rFonts w:ascii="仿宋_GB2312" w:eastAsia="仿宋_GB2312" w:hAnsiTheme="minorEastAsia" w:hint="eastAsia"/>
          <w:sz w:val="32"/>
          <w:szCs w:val="32"/>
        </w:rPr>
        <w:t>业</w:t>
      </w:r>
      <w:r w:rsidRPr="008535EC">
        <w:rPr>
          <w:rFonts w:ascii="仿宋_GB2312" w:eastAsia="仿宋_GB2312" w:hAnsiTheme="minorEastAsia" w:hint="eastAsia"/>
          <w:sz w:val="32"/>
          <w:szCs w:val="32"/>
        </w:rPr>
        <w:t>保险</w:t>
      </w:r>
      <w:r>
        <w:rPr>
          <w:rFonts w:ascii="仿宋_GB2312" w:eastAsia="仿宋_GB2312" w:hAnsiTheme="minorEastAsia" w:hint="eastAsia"/>
          <w:sz w:val="32"/>
          <w:szCs w:val="32"/>
        </w:rPr>
        <w:t>，拟委派参与本案破产管理人团队情况。</w:t>
      </w:r>
    </w:p>
    <w:p w:rsidR="00236E3F" w:rsidRDefault="00236E3F" w:rsidP="00236E3F">
      <w:pPr>
        <w:spacing w:line="540" w:lineRule="exact"/>
        <w:ind w:firstLine="640"/>
        <w:rPr>
          <w:rFonts w:ascii="仿宋_GB2312" w:eastAsia="仿宋_GB2312" w:hAnsiTheme="minorEastAsia"/>
          <w:sz w:val="32"/>
          <w:szCs w:val="32"/>
        </w:rPr>
      </w:pPr>
      <w:r>
        <w:rPr>
          <w:rFonts w:ascii="仿宋_GB2312" w:eastAsia="仿宋_GB2312" w:hAnsiTheme="minorEastAsia" w:hint="eastAsia"/>
          <w:sz w:val="32"/>
          <w:szCs w:val="32"/>
        </w:rPr>
        <w:t>2、如被指定为本案破产管理人后的工作计划、工作思路、建设性意见。</w:t>
      </w:r>
    </w:p>
    <w:p w:rsidR="00236E3F" w:rsidRDefault="00236E3F" w:rsidP="00236E3F">
      <w:pPr>
        <w:spacing w:line="540" w:lineRule="exact"/>
        <w:ind w:firstLine="640"/>
        <w:rPr>
          <w:rFonts w:ascii="仿宋_GB2312" w:eastAsia="仿宋_GB2312" w:hAnsiTheme="minorEastAsia"/>
          <w:sz w:val="32"/>
          <w:szCs w:val="32"/>
        </w:rPr>
      </w:pPr>
      <w:r>
        <w:rPr>
          <w:rFonts w:ascii="仿宋_GB2312" w:eastAsia="仿宋_GB2312" w:hAnsiTheme="minorEastAsia" w:hint="eastAsia"/>
          <w:sz w:val="32"/>
          <w:szCs w:val="32"/>
        </w:rPr>
        <w:t>3、参与本案破产管理人选任的优势，历年和正在承办的所有破产案件数量。</w:t>
      </w:r>
    </w:p>
    <w:p w:rsidR="00236E3F" w:rsidRDefault="00236E3F" w:rsidP="00236E3F">
      <w:pPr>
        <w:spacing w:line="540" w:lineRule="exact"/>
        <w:ind w:firstLine="640"/>
        <w:rPr>
          <w:rFonts w:ascii="仿宋_GB2312" w:eastAsia="仿宋_GB2312" w:hAnsiTheme="minorEastAsia"/>
          <w:sz w:val="32"/>
          <w:szCs w:val="32"/>
        </w:rPr>
      </w:pPr>
      <w:r>
        <w:rPr>
          <w:rFonts w:ascii="仿宋_GB2312" w:eastAsia="仿宋_GB2312" w:hAnsiTheme="minorEastAsia" w:hint="eastAsia"/>
          <w:sz w:val="32"/>
          <w:szCs w:val="32"/>
        </w:rPr>
        <w:t>4、拟参与本案破产管理人的报酬及折扣方案及是否愿意先行垫付破产费用数额，节省总体费用思路。</w:t>
      </w:r>
    </w:p>
    <w:p w:rsidR="00236E3F" w:rsidRDefault="00236E3F" w:rsidP="00236E3F">
      <w:pPr>
        <w:spacing w:line="540" w:lineRule="exact"/>
        <w:ind w:firstLine="640"/>
        <w:rPr>
          <w:rFonts w:ascii="仿宋_GB2312" w:eastAsia="仿宋_GB2312" w:hAnsiTheme="minorEastAsia"/>
          <w:sz w:val="32"/>
          <w:szCs w:val="32"/>
        </w:rPr>
      </w:pPr>
      <w:r>
        <w:rPr>
          <w:rFonts w:ascii="仿宋_GB2312" w:eastAsia="仿宋_GB2312" w:hAnsiTheme="minorEastAsia" w:hint="eastAsia"/>
          <w:sz w:val="32"/>
          <w:szCs w:val="32"/>
        </w:rPr>
        <w:t>5、不存在依法应当回避或不适合指定为本案破产管理人情形的声明。</w:t>
      </w:r>
    </w:p>
    <w:p w:rsidR="00236E3F" w:rsidRDefault="00236E3F" w:rsidP="00236E3F">
      <w:pPr>
        <w:spacing w:line="540" w:lineRule="exact"/>
        <w:ind w:firstLine="640"/>
        <w:rPr>
          <w:rFonts w:ascii="仿宋_GB2312" w:eastAsia="仿宋_GB2312" w:hAnsiTheme="minorEastAsia"/>
          <w:sz w:val="32"/>
          <w:szCs w:val="32"/>
        </w:rPr>
      </w:pPr>
      <w:r>
        <w:rPr>
          <w:rFonts w:ascii="仿宋_GB2312" w:eastAsia="仿宋_GB2312" w:hAnsiTheme="minorEastAsia" w:hint="eastAsia"/>
          <w:sz w:val="32"/>
          <w:szCs w:val="32"/>
        </w:rPr>
        <w:t>注：相关机构可以联合报名参与本案破产管理人的选任，并通过拟委派管理人团队负责人所属的机构统一提交《方案》。《方案》中应包括各自机构委派的人员，并明确相应分</w:t>
      </w:r>
      <w:r>
        <w:rPr>
          <w:rFonts w:ascii="仿宋_GB2312" w:eastAsia="仿宋_GB2312" w:hAnsiTheme="minorEastAsia" w:hint="eastAsia"/>
          <w:sz w:val="32"/>
          <w:szCs w:val="32"/>
        </w:rPr>
        <w:lastRenderedPageBreak/>
        <w:t>工和职责。联合报名的机构原则上不超过两家。</w:t>
      </w:r>
    </w:p>
    <w:p w:rsidR="00236E3F" w:rsidRDefault="00236E3F" w:rsidP="00236E3F">
      <w:pPr>
        <w:spacing w:line="540" w:lineRule="exact"/>
        <w:ind w:firstLine="640"/>
        <w:rPr>
          <w:rFonts w:ascii="仿宋_GB2312" w:eastAsia="仿宋_GB2312" w:hAnsiTheme="minorEastAsia"/>
          <w:sz w:val="32"/>
          <w:szCs w:val="32"/>
        </w:rPr>
      </w:pPr>
      <w:r>
        <w:rPr>
          <w:rFonts w:ascii="仿宋_GB2312" w:eastAsia="仿宋_GB2312" w:hAnsiTheme="minorEastAsia" w:hint="eastAsia"/>
          <w:sz w:val="32"/>
          <w:szCs w:val="32"/>
        </w:rPr>
        <w:t>遴选程序：本院将对《方案》进行遴选评分后，确定进入随机摇号机构名单，相关机构在接到本院电话或短信通知后，委派人员携带授权委托书及本人身份证件准时到达</w:t>
      </w:r>
      <w:r w:rsidRPr="00972CC7">
        <w:rPr>
          <w:rFonts w:ascii="仿宋_GB2312" w:eastAsia="仿宋_GB2312" w:hAnsiTheme="minorEastAsia" w:hint="eastAsia"/>
          <w:sz w:val="32"/>
          <w:szCs w:val="32"/>
        </w:rPr>
        <w:t>本院司法鉴定摇号室（145）进行随机选取一家机构为本案的破产管理人，再从剩余的机构中随机选取两家机构为本案的备选破产管理人。</w:t>
      </w:r>
      <w:r>
        <w:rPr>
          <w:rFonts w:ascii="仿宋_GB2312" w:eastAsia="仿宋_GB2312" w:hAnsiTheme="minorEastAsia" w:hint="eastAsia"/>
          <w:sz w:val="32"/>
          <w:szCs w:val="32"/>
        </w:rPr>
        <w:t>本案件将以线上会议方式进行摇号确定破产管理人，具体时间另行通知。</w:t>
      </w:r>
    </w:p>
    <w:p w:rsidR="00236E3F" w:rsidRDefault="00236E3F" w:rsidP="00236E3F">
      <w:pPr>
        <w:spacing w:line="540" w:lineRule="exact"/>
        <w:ind w:firstLineChars="200" w:firstLine="640"/>
        <w:jc w:val="right"/>
        <w:rPr>
          <w:rFonts w:ascii="仿宋_GB2312" w:eastAsia="仿宋_GB2312" w:hAnsiTheme="minorEastAsia"/>
          <w:sz w:val="32"/>
          <w:szCs w:val="32"/>
        </w:rPr>
      </w:pPr>
    </w:p>
    <w:p w:rsidR="00236E3F" w:rsidRDefault="00236E3F" w:rsidP="00236E3F">
      <w:pPr>
        <w:spacing w:line="540" w:lineRule="exact"/>
        <w:ind w:firstLineChars="200" w:firstLine="640"/>
        <w:jc w:val="right"/>
        <w:rPr>
          <w:rFonts w:ascii="仿宋_GB2312" w:eastAsia="仿宋_GB2312" w:hAnsiTheme="minorEastAsia"/>
          <w:sz w:val="32"/>
          <w:szCs w:val="32"/>
        </w:rPr>
      </w:pPr>
    </w:p>
    <w:p w:rsidR="00236E3F" w:rsidRDefault="00236E3F" w:rsidP="00236E3F">
      <w:pPr>
        <w:spacing w:line="540" w:lineRule="exact"/>
        <w:ind w:firstLineChars="200" w:firstLine="640"/>
        <w:jc w:val="right"/>
        <w:rPr>
          <w:rFonts w:ascii="仿宋_GB2312" w:eastAsia="仿宋_GB2312" w:hAnsiTheme="minorEastAsia"/>
          <w:sz w:val="32"/>
          <w:szCs w:val="32"/>
        </w:rPr>
      </w:pPr>
    </w:p>
    <w:p w:rsidR="00236E3F" w:rsidRDefault="0080772F" w:rsidP="00236E3F">
      <w:pPr>
        <w:spacing w:line="540" w:lineRule="exact"/>
        <w:ind w:firstLineChars="200" w:firstLine="640"/>
        <w:jc w:val="right"/>
        <w:rPr>
          <w:rFonts w:ascii="仿宋_GB2312" w:eastAsia="仿宋_GB2312" w:hAnsiTheme="minorEastAsia"/>
          <w:sz w:val="32"/>
          <w:szCs w:val="32"/>
        </w:rPr>
      </w:pPr>
      <w:r>
        <w:rPr>
          <w:rFonts w:ascii="仿宋_GB2312" w:eastAsia="仿宋_GB2312" w:hAnsiTheme="minorEastAsia" w:hint="eastAsia"/>
          <w:noProof/>
          <w:sz w:val="32"/>
          <w:szCs w:val="32"/>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382.85pt;margin-top:322.1pt;width:113.25pt;height:113.25pt;z-index:-251656192;mso-position-horizontal:absolute;mso-position-horizontal-relative:page;mso-position-vertical:absolute;mso-position-vertical-relative:page" stroked="f">
            <v:imagedata r:id="rId7" o:title=""/>
            <w10:wrap anchorx="page" anchory="page"/>
          </v:shape>
          <w:control r:id="rId8" w:name="SignatureCtrl1" w:shapeid="_x0000_s1026"/>
        </w:pict>
      </w:r>
      <w:r w:rsidR="00236E3F">
        <w:rPr>
          <w:rFonts w:ascii="仿宋_GB2312" w:eastAsia="仿宋_GB2312" w:hAnsiTheme="minorEastAsia" w:hint="eastAsia"/>
          <w:sz w:val="32"/>
          <w:szCs w:val="32"/>
        </w:rPr>
        <w:t>2025</w:t>
      </w:r>
      <w:r w:rsidR="00236E3F" w:rsidRPr="00972CC7">
        <w:rPr>
          <w:rFonts w:ascii="仿宋_GB2312" w:eastAsia="仿宋_GB2312" w:hAnsiTheme="minorEastAsia" w:hint="eastAsia"/>
          <w:sz w:val="32"/>
          <w:szCs w:val="32"/>
        </w:rPr>
        <w:t>年</w:t>
      </w:r>
      <w:r w:rsidR="00236E3F">
        <w:rPr>
          <w:rFonts w:ascii="仿宋_GB2312" w:eastAsia="仿宋_GB2312" w:hAnsiTheme="minorEastAsia" w:hint="eastAsia"/>
          <w:sz w:val="32"/>
          <w:szCs w:val="32"/>
        </w:rPr>
        <w:t>9</w:t>
      </w:r>
      <w:r w:rsidR="00236E3F" w:rsidRPr="00972CC7">
        <w:rPr>
          <w:rFonts w:ascii="仿宋_GB2312" w:eastAsia="仿宋_GB2312" w:hAnsiTheme="minorEastAsia" w:hint="eastAsia"/>
          <w:sz w:val="32"/>
          <w:szCs w:val="32"/>
        </w:rPr>
        <w:t>月</w:t>
      </w:r>
      <w:r w:rsidR="00236E3F">
        <w:rPr>
          <w:rFonts w:ascii="仿宋_GB2312" w:eastAsia="仿宋_GB2312" w:hAnsiTheme="minorEastAsia" w:hint="eastAsia"/>
          <w:sz w:val="32"/>
          <w:szCs w:val="32"/>
        </w:rPr>
        <w:t>29</w:t>
      </w:r>
      <w:r w:rsidR="00236E3F" w:rsidRPr="00972CC7">
        <w:rPr>
          <w:rFonts w:ascii="仿宋_GB2312" w:eastAsia="仿宋_GB2312" w:hAnsiTheme="minorEastAsia" w:hint="eastAsia"/>
          <w:sz w:val="32"/>
          <w:szCs w:val="32"/>
        </w:rPr>
        <w:t>日</w:t>
      </w:r>
    </w:p>
    <w:p w:rsidR="00236E3F" w:rsidRDefault="00236E3F" w:rsidP="00236E3F">
      <w:pPr>
        <w:spacing w:line="540" w:lineRule="exact"/>
        <w:ind w:firstLineChars="200" w:firstLine="640"/>
        <w:jc w:val="right"/>
        <w:rPr>
          <w:rFonts w:ascii="仿宋_GB2312" w:eastAsia="仿宋_GB2312" w:hAnsiTheme="minorEastAsia"/>
          <w:sz w:val="32"/>
          <w:szCs w:val="32"/>
        </w:rPr>
      </w:pPr>
    </w:p>
    <w:p w:rsidR="00236E3F" w:rsidRDefault="00236E3F" w:rsidP="00236E3F">
      <w:pPr>
        <w:spacing w:line="540" w:lineRule="exact"/>
        <w:ind w:firstLineChars="200" w:firstLine="640"/>
        <w:jc w:val="right"/>
        <w:rPr>
          <w:rFonts w:ascii="仿宋_GB2312" w:eastAsia="仿宋_GB2312" w:hAnsiTheme="minorEastAsia"/>
          <w:sz w:val="32"/>
          <w:szCs w:val="32"/>
        </w:rPr>
      </w:pPr>
    </w:p>
    <w:p w:rsidR="00236E3F" w:rsidRDefault="00236E3F" w:rsidP="00236E3F">
      <w:pPr>
        <w:spacing w:line="540" w:lineRule="exact"/>
        <w:ind w:firstLineChars="200" w:firstLine="640"/>
        <w:jc w:val="right"/>
        <w:rPr>
          <w:rFonts w:ascii="仿宋_GB2312" w:eastAsia="仿宋_GB2312" w:hAnsiTheme="minorEastAsia"/>
          <w:sz w:val="32"/>
          <w:szCs w:val="32"/>
        </w:rPr>
      </w:pPr>
    </w:p>
    <w:p w:rsidR="00236E3F" w:rsidRDefault="00236E3F" w:rsidP="00236E3F">
      <w:pPr>
        <w:spacing w:line="540" w:lineRule="exact"/>
        <w:rPr>
          <w:rFonts w:ascii="仿宋_GB2312" w:eastAsia="仿宋_GB2312" w:hAnsiTheme="minorEastAsia"/>
          <w:sz w:val="32"/>
          <w:szCs w:val="32"/>
        </w:rPr>
      </w:pPr>
    </w:p>
    <w:p w:rsidR="00236E3F" w:rsidRPr="00972CC7" w:rsidRDefault="00236E3F" w:rsidP="00236E3F">
      <w:pPr>
        <w:spacing w:line="540" w:lineRule="exact"/>
        <w:rPr>
          <w:rFonts w:ascii="仿宋_GB2312" w:eastAsia="仿宋_GB2312" w:hAnsiTheme="minorEastAsia"/>
          <w:sz w:val="32"/>
          <w:szCs w:val="32"/>
        </w:rPr>
      </w:pPr>
      <w:r w:rsidRPr="00972CC7">
        <w:rPr>
          <w:rFonts w:ascii="仿宋_GB2312" w:eastAsia="仿宋_GB2312" w:hAnsiTheme="minorEastAsia" w:hint="eastAsia"/>
          <w:sz w:val="32"/>
          <w:szCs w:val="32"/>
        </w:rPr>
        <w:t>附：</w:t>
      </w:r>
      <w:r w:rsidRPr="008125E6">
        <w:rPr>
          <w:rFonts w:ascii="仿宋_GB2312" w:eastAsia="仿宋_GB2312" w:hAnsiTheme="minorEastAsia" w:hint="eastAsia"/>
          <w:b/>
          <w:sz w:val="32"/>
          <w:szCs w:val="32"/>
        </w:rPr>
        <w:t>管理人申报事项明细表</w:t>
      </w:r>
      <w:r w:rsidR="008125E6" w:rsidRPr="008125E6">
        <w:rPr>
          <w:rFonts w:ascii="仿宋_GB2312" w:eastAsia="仿宋_GB2312" w:hAnsiTheme="minorEastAsia" w:hint="eastAsia"/>
          <w:b/>
          <w:sz w:val="32"/>
          <w:szCs w:val="32"/>
        </w:rPr>
        <w:t>一份</w:t>
      </w:r>
      <w:r w:rsidRPr="008125E6">
        <w:rPr>
          <w:rFonts w:ascii="仿宋_GB2312" w:eastAsia="仿宋_GB2312" w:hAnsiTheme="minorEastAsia" w:hint="eastAsia"/>
          <w:b/>
          <w:sz w:val="32"/>
          <w:szCs w:val="32"/>
        </w:rPr>
        <w:t>（不用装在方案内，另附即可）</w:t>
      </w:r>
      <w:r>
        <w:rPr>
          <w:rFonts w:ascii="仿宋_GB2312" w:eastAsia="仿宋_GB2312" w:hAnsiTheme="minorEastAsia" w:hint="eastAsia"/>
          <w:sz w:val="32"/>
          <w:szCs w:val="32"/>
        </w:rPr>
        <w:t>、公司详情、破产申请书</w:t>
      </w:r>
    </w:p>
    <w:p w:rsidR="00236E3F" w:rsidRPr="00972CC7" w:rsidRDefault="00236E3F" w:rsidP="00236E3F">
      <w:pPr>
        <w:spacing w:line="540" w:lineRule="exact"/>
        <w:rPr>
          <w:rFonts w:ascii="仿宋_GB2312" w:eastAsia="仿宋_GB2312" w:hAnsiTheme="minorEastAsia"/>
          <w:sz w:val="32"/>
          <w:szCs w:val="32"/>
        </w:rPr>
      </w:pPr>
      <w:r w:rsidRPr="00972CC7">
        <w:rPr>
          <w:rFonts w:ascii="仿宋_GB2312" w:eastAsia="仿宋_GB2312" w:hAnsiTheme="minorEastAsia" w:hint="eastAsia"/>
          <w:sz w:val="32"/>
          <w:szCs w:val="32"/>
        </w:rPr>
        <w:t>承办法官：</w:t>
      </w:r>
      <w:r>
        <w:rPr>
          <w:rFonts w:ascii="仿宋_GB2312" w:eastAsia="仿宋_GB2312" w:hAnsiTheme="minorEastAsia" w:hint="eastAsia"/>
          <w:sz w:val="32"/>
          <w:szCs w:val="32"/>
        </w:rPr>
        <w:t xml:space="preserve">王蔚珏  </w:t>
      </w:r>
      <w:r w:rsidRPr="00972CC7">
        <w:rPr>
          <w:rFonts w:ascii="仿宋_GB2312" w:eastAsia="仿宋_GB2312" w:hAnsiTheme="minorEastAsia" w:hint="eastAsia"/>
          <w:sz w:val="32"/>
          <w:szCs w:val="32"/>
        </w:rPr>
        <w:t>0512-6855</w:t>
      </w:r>
      <w:r>
        <w:rPr>
          <w:rFonts w:ascii="仿宋_GB2312" w:eastAsia="仿宋_GB2312" w:hAnsiTheme="minorEastAsia" w:hint="eastAsia"/>
          <w:sz w:val="32"/>
          <w:szCs w:val="32"/>
        </w:rPr>
        <w:t>2072</w:t>
      </w:r>
    </w:p>
    <w:p w:rsidR="00236E3F" w:rsidRDefault="00236E3F" w:rsidP="00236E3F">
      <w:pPr>
        <w:spacing w:line="540" w:lineRule="exact"/>
        <w:rPr>
          <w:rFonts w:ascii="仿宋_GB2312" w:eastAsia="仿宋_GB2312" w:hAnsiTheme="minorEastAsia"/>
          <w:sz w:val="32"/>
          <w:szCs w:val="32"/>
        </w:rPr>
      </w:pPr>
      <w:r w:rsidRPr="00972CC7">
        <w:rPr>
          <w:rFonts w:ascii="仿宋_GB2312" w:eastAsia="仿宋_GB2312" w:hAnsiTheme="minorEastAsia" w:hint="eastAsia"/>
          <w:sz w:val="32"/>
          <w:szCs w:val="32"/>
        </w:rPr>
        <w:t>鉴定督办人：郑四龙 0512-68553692</w:t>
      </w:r>
    </w:p>
    <w:p w:rsidR="00236E3F" w:rsidRPr="00972CC7" w:rsidRDefault="00236E3F" w:rsidP="00236E3F">
      <w:pPr>
        <w:spacing w:line="540" w:lineRule="exact"/>
        <w:rPr>
          <w:rFonts w:ascii="仿宋_GB2312" w:eastAsia="仿宋_GB2312" w:hAnsiTheme="minorEastAsia"/>
          <w:sz w:val="32"/>
          <w:szCs w:val="32"/>
        </w:rPr>
      </w:pPr>
      <w:r>
        <w:rPr>
          <w:rFonts w:ascii="仿宋_GB2312" w:eastAsia="仿宋_GB2312" w:hAnsiTheme="minorEastAsia" w:hint="eastAsia"/>
          <w:sz w:val="32"/>
          <w:szCs w:val="32"/>
        </w:rPr>
        <w:t>书记员：居晓黎 0512-68552640</w:t>
      </w:r>
    </w:p>
    <w:p w:rsidR="00236E3F" w:rsidRPr="00972CC7" w:rsidRDefault="00236E3F" w:rsidP="00236E3F">
      <w:pPr>
        <w:spacing w:line="540" w:lineRule="exact"/>
        <w:rPr>
          <w:rFonts w:ascii="仿宋_GB2312" w:eastAsia="仿宋_GB2312" w:hAnsiTheme="minorEastAsia"/>
          <w:sz w:val="32"/>
          <w:szCs w:val="32"/>
        </w:rPr>
      </w:pPr>
      <w:r>
        <w:rPr>
          <w:rFonts w:ascii="仿宋_GB2312" w:eastAsia="仿宋_GB2312" w:hAnsiTheme="minorEastAsia" w:hint="eastAsia"/>
          <w:sz w:val="32"/>
          <w:szCs w:val="32"/>
        </w:rPr>
        <w:t>《方案》送报</w:t>
      </w:r>
      <w:r w:rsidRPr="00972CC7">
        <w:rPr>
          <w:rFonts w:ascii="仿宋_GB2312" w:eastAsia="仿宋_GB2312" w:hAnsiTheme="minorEastAsia" w:hint="eastAsia"/>
          <w:sz w:val="32"/>
          <w:szCs w:val="32"/>
        </w:rPr>
        <w:t>地址：苏州市解放东路488号司法鉴定处</w:t>
      </w:r>
      <w:r>
        <w:rPr>
          <w:rFonts w:ascii="仿宋_GB2312" w:eastAsia="仿宋_GB2312" w:hAnsiTheme="minorEastAsia" w:hint="eastAsia"/>
          <w:sz w:val="32"/>
          <w:szCs w:val="32"/>
        </w:rPr>
        <w:t>(1号楼801)</w:t>
      </w:r>
    </w:p>
    <w:p w:rsidR="00EB13E8" w:rsidRPr="00236E3F" w:rsidRDefault="00EB13E8" w:rsidP="00236E3F">
      <w:pPr>
        <w:spacing w:line="560" w:lineRule="exact"/>
        <w:ind w:firstLine="645"/>
        <w:rPr>
          <w:rFonts w:ascii="仿宋_GB2312" w:eastAsia="仿宋_GB2312" w:hAnsiTheme="minorEastAsia"/>
          <w:sz w:val="32"/>
          <w:szCs w:val="32"/>
        </w:rPr>
      </w:pPr>
    </w:p>
    <w:sectPr w:rsidR="00EB13E8" w:rsidRPr="00236E3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5555" w:rsidRDefault="00D25555" w:rsidP="004D0EB5">
      <w:r>
        <w:separator/>
      </w:r>
    </w:p>
  </w:endnote>
  <w:endnote w:type="continuationSeparator" w:id="0">
    <w:p w:rsidR="00D25555" w:rsidRDefault="00D25555" w:rsidP="004D0E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5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5555" w:rsidRDefault="00D25555" w:rsidP="004D0EB5">
      <w:r>
        <w:separator/>
      </w:r>
    </w:p>
  </w:footnote>
  <w:footnote w:type="continuationSeparator" w:id="0">
    <w:p w:rsidR="00D25555" w:rsidRDefault="00D25555" w:rsidP="004D0EB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revisionView w:markup="0"/>
  <w:documentProtection w:edit="forms" w:enforcement="1" w:cryptProviderType="rsaFull" w:cryptAlgorithmClass="hash" w:cryptAlgorithmType="typeAny" w:cryptAlgorithmSid="4" w:cryptSpinCount="100000" w:hash="5IGSdFeLaFCj4O5z3SufeBeCYbk=" w:salt="i3KSmHtm8KAbN5zegxUOJw=="/>
  <w:defaultTabStop w:val="420"/>
  <w:drawingGridVerticalSpacing w:val="156"/>
  <w:displayHorizontalDrawingGridEvery w:val="0"/>
  <w:displayVerticalDrawingGridEvery w:val="2"/>
  <w:characterSpacingControl w:val="compressPunctuation"/>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70C9509C-EA4A-4C93-8BC6-18BB585A203F}" w:val="xh8pIRtVzevO5aQ3my4/AUYwgFb0LfqrB9niZ7dPTMXl=HNEcCDKkJSjG2+1so6Wu"/>
    <w:docVar w:name="DocumentID" w:val="{918151CA-4CD9-47D9-8BFF-2C3078739086}"/>
  </w:docVars>
  <w:rsids>
    <w:rsidRoot w:val="00A33F08"/>
    <w:rsid w:val="000026F9"/>
    <w:rsid w:val="00081694"/>
    <w:rsid w:val="000C7DF6"/>
    <w:rsid w:val="000E1159"/>
    <w:rsid w:val="001261B6"/>
    <w:rsid w:val="001471E5"/>
    <w:rsid w:val="001634E9"/>
    <w:rsid w:val="0017288D"/>
    <w:rsid w:val="001B06B1"/>
    <w:rsid w:val="001B7CFB"/>
    <w:rsid w:val="001C60B3"/>
    <w:rsid w:val="001F2F2E"/>
    <w:rsid w:val="00236E3F"/>
    <w:rsid w:val="00260E03"/>
    <w:rsid w:val="00273ECC"/>
    <w:rsid w:val="0028506F"/>
    <w:rsid w:val="002A0FBB"/>
    <w:rsid w:val="002E2F1E"/>
    <w:rsid w:val="002E7F9E"/>
    <w:rsid w:val="003147D5"/>
    <w:rsid w:val="0033252B"/>
    <w:rsid w:val="0039564C"/>
    <w:rsid w:val="003D7F3F"/>
    <w:rsid w:val="00423267"/>
    <w:rsid w:val="004455CA"/>
    <w:rsid w:val="00451FE6"/>
    <w:rsid w:val="00452F49"/>
    <w:rsid w:val="00461397"/>
    <w:rsid w:val="00493AAD"/>
    <w:rsid w:val="004A453A"/>
    <w:rsid w:val="004D0EB5"/>
    <w:rsid w:val="0052330E"/>
    <w:rsid w:val="0056296E"/>
    <w:rsid w:val="00574DDE"/>
    <w:rsid w:val="005E5939"/>
    <w:rsid w:val="00603DC1"/>
    <w:rsid w:val="00620246"/>
    <w:rsid w:val="00643A91"/>
    <w:rsid w:val="00664F2B"/>
    <w:rsid w:val="006A0E2F"/>
    <w:rsid w:val="006C7033"/>
    <w:rsid w:val="006D31A8"/>
    <w:rsid w:val="00725E93"/>
    <w:rsid w:val="0076591B"/>
    <w:rsid w:val="007833F7"/>
    <w:rsid w:val="007D33AA"/>
    <w:rsid w:val="007F392C"/>
    <w:rsid w:val="0080772F"/>
    <w:rsid w:val="008125E6"/>
    <w:rsid w:val="008808CE"/>
    <w:rsid w:val="008B12E7"/>
    <w:rsid w:val="008B1715"/>
    <w:rsid w:val="008D4095"/>
    <w:rsid w:val="00912607"/>
    <w:rsid w:val="0091376F"/>
    <w:rsid w:val="00946932"/>
    <w:rsid w:val="00990A1C"/>
    <w:rsid w:val="009B201F"/>
    <w:rsid w:val="009B61B7"/>
    <w:rsid w:val="009C7BBD"/>
    <w:rsid w:val="009E76BC"/>
    <w:rsid w:val="00A33F08"/>
    <w:rsid w:val="00A56723"/>
    <w:rsid w:val="00A645EC"/>
    <w:rsid w:val="00A6618B"/>
    <w:rsid w:val="00AC22A3"/>
    <w:rsid w:val="00AF2337"/>
    <w:rsid w:val="00B24605"/>
    <w:rsid w:val="00B521C1"/>
    <w:rsid w:val="00BE3204"/>
    <w:rsid w:val="00C0496F"/>
    <w:rsid w:val="00C127CC"/>
    <w:rsid w:val="00C2121F"/>
    <w:rsid w:val="00C36C27"/>
    <w:rsid w:val="00C945AB"/>
    <w:rsid w:val="00CC0550"/>
    <w:rsid w:val="00CC7886"/>
    <w:rsid w:val="00CF0BB7"/>
    <w:rsid w:val="00D05543"/>
    <w:rsid w:val="00D25555"/>
    <w:rsid w:val="00D4160E"/>
    <w:rsid w:val="00D71293"/>
    <w:rsid w:val="00D851B1"/>
    <w:rsid w:val="00DA7699"/>
    <w:rsid w:val="00DB2CC2"/>
    <w:rsid w:val="00DD65AE"/>
    <w:rsid w:val="00E200F6"/>
    <w:rsid w:val="00E332CF"/>
    <w:rsid w:val="00EA2344"/>
    <w:rsid w:val="00EB13E8"/>
    <w:rsid w:val="00EF1C7E"/>
    <w:rsid w:val="00F21252"/>
    <w:rsid w:val="00F4349B"/>
    <w:rsid w:val="00F54418"/>
    <w:rsid w:val="00F55613"/>
    <w:rsid w:val="00F6323D"/>
    <w:rsid w:val="00F836B1"/>
    <w:rsid w:val="00F953AF"/>
    <w:rsid w:val="00FA3C00"/>
    <w:rsid w:val="00FD1DC1"/>
    <w:rsid w:val="00FD7F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D0EB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D0EB5"/>
    <w:rPr>
      <w:sz w:val="18"/>
      <w:szCs w:val="18"/>
    </w:rPr>
  </w:style>
  <w:style w:type="paragraph" w:styleId="a4">
    <w:name w:val="footer"/>
    <w:basedOn w:val="a"/>
    <w:link w:val="Char0"/>
    <w:uiPriority w:val="99"/>
    <w:unhideWhenUsed/>
    <w:rsid w:val="004D0EB5"/>
    <w:pPr>
      <w:tabs>
        <w:tab w:val="center" w:pos="4153"/>
        <w:tab w:val="right" w:pos="8306"/>
      </w:tabs>
      <w:snapToGrid w:val="0"/>
      <w:jc w:val="left"/>
    </w:pPr>
    <w:rPr>
      <w:sz w:val="18"/>
      <w:szCs w:val="18"/>
    </w:rPr>
  </w:style>
  <w:style w:type="character" w:customStyle="1" w:styleId="Char0">
    <w:name w:val="页脚 Char"/>
    <w:basedOn w:val="a0"/>
    <w:link w:val="a4"/>
    <w:uiPriority w:val="99"/>
    <w:rsid w:val="004D0EB5"/>
    <w:rPr>
      <w:sz w:val="18"/>
      <w:szCs w:val="18"/>
    </w:rPr>
  </w:style>
  <w:style w:type="character" w:styleId="a5">
    <w:name w:val="Hyperlink"/>
    <w:basedOn w:val="a0"/>
    <w:uiPriority w:val="99"/>
    <w:unhideWhenUsed/>
    <w:rsid w:val="002E7F9E"/>
    <w:rPr>
      <w:color w:val="0000FF" w:themeColor="hyperlink"/>
      <w:u w:val="single"/>
    </w:rPr>
  </w:style>
  <w:style w:type="paragraph" w:styleId="a6">
    <w:name w:val="Date"/>
    <w:basedOn w:val="a"/>
    <w:next w:val="a"/>
    <w:link w:val="Char1"/>
    <w:uiPriority w:val="99"/>
    <w:semiHidden/>
    <w:unhideWhenUsed/>
    <w:rsid w:val="002E7F9E"/>
    <w:pPr>
      <w:ind w:leftChars="2500" w:left="100"/>
    </w:pPr>
  </w:style>
  <w:style w:type="character" w:customStyle="1" w:styleId="Char1">
    <w:name w:val="日期 Char"/>
    <w:basedOn w:val="a0"/>
    <w:link w:val="a6"/>
    <w:uiPriority w:val="99"/>
    <w:semiHidden/>
    <w:rsid w:val="002E7F9E"/>
  </w:style>
  <w:style w:type="paragraph" w:styleId="a7">
    <w:name w:val="Balloon Text"/>
    <w:basedOn w:val="a"/>
    <w:link w:val="Char2"/>
    <w:uiPriority w:val="99"/>
    <w:semiHidden/>
    <w:unhideWhenUsed/>
    <w:rsid w:val="00461397"/>
    <w:rPr>
      <w:sz w:val="18"/>
      <w:szCs w:val="18"/>
    </w:rPr>
  </w:style>
  <w:style w:type="character" w:customStyle="1" w:styleId="Char2">
    <w:name w:val="批注框文本 Char"/>
    <w:basedOn w:val="a0"/>
    <w:link w:val="a7"/>
    <w:uiPriority w:val="99"/>
    <w:semiHidden/>
    <w:rsid w:val="0046139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D0EB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D0EB5"/>
    <w:rPr>
      <w:sz w:val="18"/>
      <w:szCs w:val="18"/>
    </w:rPr>
  </w:style>
  <w:style w:type="paragraph" w:styleId="a4">
    <w:name w:val="footer"/>
    <w:basedOn w:val="a"/>
    <w:link w:val="Char0"/>
    <w:uiPriority w:val="99"/>
    <w:unhideWhenUsed/>
    <w:rsid w:val="004D0EB5"/>
    <w:pPr>
      <w:tabs>
        <w:tab w:val="center" w:pos="4153"/>
        <w:tab w:val="right" w:pos="8306"/>
      </w:tabs>
      <w:snapToGrid w:val="0"/>
      <w:jc w:val="left"/>
    </w:pPr>
    <w:rPr>
      <w:sz w:val="18"/>
      <w:szCs w:val="18"/>
    </w:rPr>
  </w:style>
  <w:style w:type="character" w:customStyle="1" w:styleId="Char0">
    <w:name w:val="页脚 Char"/>
    <w:basedOn w:val="a0"/>
    <w:link w:val="a4"/>
    <w:uiPriority w:val="99"/>
    <w:rsid w:val="004D0EB5"/>
    <w:rPr>
      <w:sz w:val="18"/>
      <w:szCs w:val="18"/>
    </w:rPr>
  </w:style>
  <w:style w:type="character" w:styleId="a5">
    <w:name w:val="Hyperlink"/>
    <w:basedOn w:val="a0"/>
    <w:uiPriority w:val="99"/>
    <w:unhideWhenUsed/>
    <w:rsid w:val="002E7F9E"/>
    <w:rPr>
      <w:color w:val="0000FF" w:themeColor="hyperlink"/>
      <w:u w:val="single"/>
    </w:rPr>
  </w:style>
  <w:style w:type="paragraph" w:styleId="a6">
    <w:name w:val="Date"/>
    <w:basedOn w:val="a"/>
    <w:next w:val="a"/>
    <w:link w:val="Char1"/>
    <w:uiPriority w:val="99"/>
    <w:semiHidden/>
    <w:unhideWhenUsed/>
    <w:rsid w:val="002E7F9E"/>
    <w:pPr>
      <w:ind w:leftChars="2500" w:left="100"/>
    </w:pPr>
  </w:style>
  <w:style w:type="character" w:customStyle="1" w:styleId="Char1">
    <w:name w:val="日期 Char"/>
    <w:basedOn w:val="a0"/>
    <w:link w:val="a6"/>
    <w:uiPriority w:val="99"/>
    <w:semiHidden/>
    <w:rsid w:val="002E7F9E"/>
  </w:style>
  <w:style w:type="paragraph" w:styleId="a7">
    <w:name w:val="Balloon Text"/>
    <w:basedOn w:val="a"/>
    <w:link w:val="Char2"/>
    <w:uiPriority w:val="99"/>
    <w:semiHidden/>
    <w:unhideWhenUsed/>
    <w:rsid w:val="00461397"/>
    <w:rPr>
      <w:sz w:val="18"/>
      <w:szCs w:val="18"/>
    </w:rPr>
  </w:style>
  <w:style w:type="character" w:customStyle="1" w:styleId="Char2">
    <w:name w:val="批注框文本 Char"/>
    <w:basedOn w:val="a0"/>
    <w:link w:val="a7"/>
    <w:uiPriority w:val="99"/>
    <w:semiHidden/>
    <w:rsid w:val="0046139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3" Type="http://schemas.openxmlformats.org/officeDocument/2006/relationships/settings" Target="settings.xml"/><Relationship Id="rId7" Type="http://schemas.openxmlformats.org/officeDocument/2006/relationships/image" Target="media/image1.wmf"/><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activeX/activeX1.xml><?xml version="1.0" encoding="utf-8"?>
<ax:ocx xmlns:ax="http://schemas.microsoft.com/office/2006/activeX" xmlns:r="http://schemas.openxmlformats.org/officeDocument/2006/relationships" ax:classid="{E531053D-0904-4D26-ABF3-6E07DD308AB0}" ax:persistence="persistPropertyBag">
  <ax:ocxPr ax:name="DoubleBuffered" ax:value="0"/>
  <ax:ocxPr ax:name="Enabled" ax:value="-1"/>
  <ax:ocxPr ax:name="Visible" ax:value="-1"/>
  <ax:ocxPr ax:name="GroupFirst" ax:value="0"/>
  <ax:ocxPr ax:name="GroupIndex" ax:value="0"/>
  <ax:ocxPr ax:name="GroupPass" ax:value=""/>
  <ax:ocxPr ax:name="GroupValue" ax:value=""/>
  <ax:ocxPr ax:name="ISGroup" ax:value="0"/>
  <ax:ocxPr ax:name="PropList" ax:value="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"/>
  <ax:ocxPr ax:name="SelectIndex" ax:value="0"/>
</ax:ocx>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773</Words>
  <Characters>101</Characters>
  <Application>Microsoft Office Word</Application>
  <DocSecurity>0</DocSecurity>
  <Lines>5</Lines>
  <Paragraphs>18</Paragraphs>
  <ScaleCrop>false</ScaleCrop>
  <Company>Microsoft</Company>
  <LinksUpToDate>false</LinksUpToDate>
  <CharactersWithSpaces>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居晓黎</dc:creator>
  <cp:lastModifiedBy>用户</cp:lastModifiedBy>
  <cp:revision>3</cp:revision>
  <cp:lastPrinted>2025-09-29T02:49:00Z</cp:lastPrinted>
  <dcterms:created xsi:type="dcterms:W3CDTF">2025-09-29T02:54:00Z</dcterms:created>
  <dcterms:modified xsi:type="dcterms:W3CDTF">2025-09-29T02:54:00Z</dcterms:modified>
</cp:coreProperties>
</file>